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EB0B" w14:textId="23387B6F" w:rsidR="009A059B" w:rsidRPr="00E75CBF" w:rsidRDefault="009A059B" w:rsidP="00E310B1">
      <w:pPr>
        <w:rPr>
          <w:rFonts w:ascii="Times New Roman" w:hAnsi="Times New Roman" w:cs="Times New Roman"/>
          <w:b/>
          <w:color w:val="000000" w:themeColor="text1"/>
          <w:sz w:val="26"/>
          <w:szCs w:val="26"/>
          <w:lang w:val="en-GB"/>
        </w:rPr>
      </w:pPr>
      <w:bookmarkStart w:id="0" w:name="_GoBack"/>
      <w:bookmarkEnd w:id="0"/>
      <w:r w:rsidRPr="00E75CBF">
        <w:rPr>
          <w:rFonts w:ascii="Times New Roman" w:hAnsi="Times New Roman" w:cs="Times New Roman"/>
          <w:b/>
          <w:color w:val="000000" w:themeColor="text1"/>
          <w:sz w:val="26"/>
          <w:szCs w:val="26"/>
          <w:lang w:val="en-GB"/>
        </w:rPr>
        <w:t>In the European Court of Human Rights</w:t>
      </w:r>
    </w:p>
    <w:p w14:paraId="1D27E19C" w14:textId="79D2340F" w:rsidR="009A059B" w:rsidRPr="00E75CBF" w:rsidRDefault="009A059B" w:rsidP="00E310B1">
      <w:pPr>
        <w:rPr>
          <w:rFonts w:ascii="Times New Roman" w:hAnsi="Times New Roman" w:cs="Times New Roman"/>
          <w:b/>
          <w:color w:val="000000" w:themeColor="text1"/>
          <w:sz w:val="26"/>
          <w:szCs w:val="26"/>
          <w:lang w:val="en-GB"/>
        </w:rPr>
      </w:pPr>
      <w:r w:rsidRPr="00E75CBF">
        <w:rPr>
          <w:rFonts w:ascii="Times New Roman" w:hAnsi="Times New Roman" w:cs="Times New Roman"/>
          <w:b/>
          <w:color w:val="000000" w:themeColor="text1"/>
          <w:sz w:val="26"/>
          <w:szCs w:val="26"/>
          <w:lang w:val="en-GB"/>
        </w:rPr>
        <w:t>App</w:t>
      </w:r>
      <w:r w:rsidR="00831C61" w:rsidRPr="00E75CBF">
        <w:rPr>
          <w:rFonts w:ascii="Times New Roman" w:hAnsi="Times New Roman" w:cs="Times New Roman"/>
          <w:b/>
          <w:color w:val="000000" w:themeColor="text1"/>
          <w:sz w:val="26"/>
          <w:szCs w:val="26"/>
          <w:lang w:val="en-GB"/>
        </w:rPr>
        <w:t>lication</w:t>
      </w:r>
      <w:r w:rsidRPr="00E75CBF">
        <w:rPr>
          <w:rFonts w:ascii="Times New Roman" w:hAnsi="Times New Roman" w:cs="Times New Roman"/>
          <w:b/>
          <w:color w:val="000000" w:themeColor="text1"/>
          <w:sz w:val="26"/>
          <w:szCs w:val="26"/>
          <w:lang w:val="en-GB"/>
        </w:rPr>
        <w:t xml:space="preserve"> No. 46259/16</w:t>
      </w:r>
    </w:p>
    <w:p w14:paraId="4B37B671" w14:textId="77777777" w:rsidR="00B22DAF" w:rsidRPr="00E75CBF" w:rsidRDefault="00B22DAF" w:rsidP="00437749">
      <w:pPr>
        <w:rPr>
          <w:rFonts w:ascii="Times New Roman" w:hAnsi="Times New Roman" w:cs="Times New Roman"/>
          <w:b/>
          <w:color w:val="000000" w:themeColor="text1"/>
          <w:sz w:val="26"/>
          <w:szCs w:val="26"/>
          <w:lang w:val="en-GB"/>
        </w:rPr>
      </w:pPr>
    </w:p>
    <w:p w14:paraId="0BA2E5F5" w14:textId="2DF92CC8" w:rsidR="00E53DC2" w:rsidRPr="00E75CBF" w:rsidRDefault="00A03DD7" w:rsidP="00437749">
      <w:pPr>
        <w:rPr>
          <w:rFonts w:ascii="Times New Roman" w:hAnsi="Times New Roman" w:cs="Times New Roman"/>
          <w:b/>
          <w:color w:val="000000" w:themeColor="text1"/>
          <w:sz w:val="26"/>
          <w:szCs w:val="26"/>
          <w:lang w:val="en-GB"/>
        </w:rPr>
      </w:pPr>
      <w:r w:rsidRPr="00E75CBF">
        <w:rPr>
          <w:rFonts w:ascii="Times New Roman" w:hAnsi="Times New Roman" w:cs="Times New Roman"/>
          <w:b/>
          <w:color w:val="000000" w:themeColor="text1"/>
          <w:sz w:val="26"/>
          <w:szCs w:val="26"/>
          <w:lang w:val="en-GB"/>
        </w:rPr>
        <w:t>BETWEEN:-</w:t>
      </w:r>
    </w:p>
    <w:p w14:paraId="1E0FE523" w14:textId="77777777" w:rsidR="00E728FC" w:rsidRPr="00E75CBF" w:rsidRDefault="00E728FC" w:rsidP="00437749">
      <w:pPr>
        <w:rPr>
          <w:rFonts w:ascii="Times New Roman" w:hAnsi="Times New Roman" w:cs="Times New Roman"/>
          <w:b/>
          <w:color w:val="000000" w:themeColor="text1"/>
          <w:sz w:val="26"/>
          <w:szCs w:val="26"/>
          <w:lang w:val="en-GB"/>
        </w:rPr>
      </w:pPr>
    </w:p>
    <w:p w14:paraId="3A755D48" w14:textId="77777777" w:rsidR="009A059B" w:rsidRPr="00E75CBF" w:rsidRDefault="009A059B" w:rsidP="00437749">
      <w:pPr>
        <w:rPr>
          <w:rFonts w:ascii="Times New Roman" w:hAnsi="Times New Roman" w:cs="Times New Roman"/>
          <w:b/>
          <w:color w:val="000000" w:themeColor="text1"/>
          <w:sz w:val="26"/>
          <w:szCs w:val="26"/>
          <w:lang w:val="en-GB"/>
        </w:rPr>
      </w:pPr>
    </w:p>
    <w:p w14:paraId="0CD4D719" w14:textId="77777777" w:rsidR="00E310B1" w:rsidRPr="00E75CBF" w:rsidRDefault="009A059B" w:rsidP="00E310B1">
      <w:pPr>
        <w:jc w:val="center"/>
        <w:rPr>
          <w:rFonts w:ascii="Times New Roman" w:hAnsi="Times New Roman" w:cs="Times New Roman"/>
          <w:b/>
          <w:color w:val="000000" w:themeColor="text1"/>
          <w:sz w:val="26"/>
          <w:szCs w:val="26"/>
          <w:lang w:val="en-GB"/>
        </w:rPr>
      </w:pPr>
      <w:r w:rsidRPr="00E75CBF">
        <w:rPr>
          <w:rFonts w:ascii="Times New Roman" w:hAnsi="Times New Roman" w:cs="Times New Roman"/>
          <w:b/>
          <w:color w:val="000000" w:themeColor="text1"/>
          <w:sz w:val="26"/>
          <w:szCs w:val="26"/>
          <w:lang w:val="en-GB"/>
        </w:rPr>
        <w:t>Privacy International and others</w:t>
      </w:r>
      <w:r w:rsidR="009D2949" w:rsidRPr="00E75CBF">
        <w:rPr>
          <w:rFonts w:ascii="Times New Roman" w:hAnsi="Times New Roman" w:cs="Times New Roman"/>
          <w:b/>
          <w:color w:val="000000" w:themeColor="text1"/>
          <w:sz w:val="26"/>
          <w:szCs w:val="26"/>
          <w:lang w:val="en-GB"/>
        </w:rPr>
        <w:t xml:space="preserve">                </w:t>
      </w:r>
    </w:p>
    <w:p w14:paraId="43887610" w14:textId="63F6C448" w:rsidR="005A5D64" w:rsidRPr="00E75CBF" w:rsidRDefault="009D2949" w:rsidP="00E310B1">
      <w:pPr>
        <w:jc w:val="right"/>
        <w:rPr>
          <w:rFonts w:ascii="Times New Roman" w:hAnsi="Times New Roman" w:cs="Times New Roman"/>
          <w:b/>
          <w:color w:val="000000" w:themeColor="text1"/>
          <w:sz w:val="26"/>
          <w:szCs w:val="26"/>
          <w:u w:val="single"/>
          <w:lang w:val="en-GB"/>
        </w:rPr>
      </w:pPr>
      <w:r w:rsidRPr="00E75CBF">
        <w:rPr>
          <w:rFonts w:ascii="Times New Roman" w:hAnsi="Times New Roman" w:cs="Times New Roman"/>
          <w:b/>
          <w:color w:val="000000" w:themeColor="text1"/>
          <w:sz w:val="26"/>
          <w:szCs w:val="26"/>
          <w:u w:val="single"/>
          <w:lang w:val="en-GB"/>
        </w:rPr>
        <w:t>Applicant</w:t>
      </w:r>
    </w:p>
    <w:p w14:paraId="652614A8" w14:textId="2F9595F8" w:rsidR="009A059B" w:rsidRPr="00E75CBF" w:rsidRDefault="009A059B" w:rsidP="00E310B1">
      <w:pPr>
        <w:jc w:val="center"/>
        <w:rPr>
          <w:rFonts w:ascii="Times New Roman" w:hAnsi="Times New Roman" w:cs="Times New Roman"/>
          <w:b/>
          <w:color w:val="000000" w:themeColor="text1"/>
          <w:sz w:val="26"/>
          <w:szCs w:val="26"/>
          <w:lang w:val="en-GB"/>
        </w:rPr>
      </w:pPr>
      <w:r w:rsidRPr="00E75CBF">
        <w:rPr>
          <w:rFonts w:ascii="Times New Roman" w:hAnsi="Times New Roman" w:cs="Times New Roman"/>
          <w:b/>
          <w:color w:val="000000" w:themeColor="text1"/>
          <w:sz w:val="26"/>
          <w:szCs w:val="26"/>
          <w:lang w:val="en-GB"/>
        </w:rPr>
        <w:t>v.</w:t>
      </w:r>
    </w:p>
    <w:p w14:paraId="5133DA7B" w14:textId="77777777" w:rsidR="00B22DAF" w:rsidRPr="00E75CBF" w:rsidRDefault="00B22DAF" w:rsidP="00E310B1">
      <w:pPr>
        <w:jc w:val="center"/>
        <w:rPr>
          <w:rFonts w:ascii="Times New Roman" w:hAnsi="Times New Roman" w:cs="Times New Roman"/>
          <w:b/>
          <w:color w:val="000000" w:themeColor="text1"/>
          <w:sz w:val="26"/>
          <w:szCs w:val="26"/>
          <w:lang w:val="en-GB"/>
        </w:rPr>
      </w:pPr>
    </w:p>
    <w:p w14:paraId="035D7068" w14:textId="18F02E7B" w:rsidR="00E310B1" w:rsidRPr="00E75CBF" w:rsidRDefault="009A059B" w:rsidP="00E310B1">
      <w:pPr>
        <w:jc w:val="center"/>
        <w:rPr>
          <w:rFonts w:ascii="Times New Roman" w:hAnsi="Times New Roman" w:cs="Times New Roman"/>
          <w:b/>
          <w:color w:val="000000" w:themeColor="text1"/>
          <w:sz w:val="26"/>
          <w:szCs w:val="26"/>
          <w:lang w:val="en-GB"/>
        </w:rPr>
      </w:pPr>
      <w:r w:rsidRPr="00E75CBF">
        <w:rPr>
          <w:rFonts w:ascii="Times New Roman" w:hAnsi="Times New Roman" w:cs="Times New Roman"/>
          <w:b/>
          <w:color w:val="000000" w:themeColor="text1"/>
          <w:sz w:val="26"/>
          <w:szCs w:val="26"/>
          <w:lang w:val="en-GB"/>
        </w:rPr>
        <w:t>the United Kingdom</w:t>
      </w:r>
      <w:r w:rsidR="009D2949" w:rsidRPr="00E75CBF">
        <w:rPr>
          <w:rFonts w:ascii="Times New Roman" w:hAnsi="Times New Roman" w:cs="Times New Roman"/>
          <w:b/>
          <w:color w:val="000000" w:themeColor="text1"/>
          <w:sz w:val="26"/>
          <w:szCs w:val="26"/>
          <w:lang w:val="en-GB"/>
        </w:rPr>
        <w:t xml:space="preserve">          </w:t>
      </w:r>
    </w:p>
    <w:p w14:paraId="536E6009" w14:textId="77777777" w:rsidR="00B37E27" w:rsidRPr="00E75CBF" w:rsidRDefault="00B37E27" w:rsidP="00E310B1">
      <w:pPr>
        <w:jc w:val="right"/>
        <w:rPr>
          <w:rFonts w:ascii="Times New Roman" w:hAnsi="Times New Roman" w:cs="Times New Roman"/>
          <w:b/>
          <w:color w:val="000000" w:themeColor="text1"/>
          <w:sz w:val="26"/>
          <w:szCs w:val="26"/>
          <w:u w:val="single"/>
          <w:lang w:val="en-GB"/>
        </w:rPr>
      </w:pPr>
    </w:p>
    <w:p w14:paraId="00F370DD" w14:textId="021AA667" w:rsidR="009A059B" w:rsidRPr="00E75CBF" w:rsidRDefault="009D2949" w:rsidP="00E310B1">
      <w:pPr>
        <w:jc w:val="right"/>
        <w:rPr>
          <w:rFonts w:ascii="Times New Roman" w:hAnsi="Times New Roman" w:cs="Times New Roman"/>
          <w:b/>
          <w:color w:val="000000" w:themeColor="text1"/>
          <w:sz w:val="26"/>
          <w:szCs w:val="26"/>
          <w:u w:val="single"/>
          <w:lang w:val="en-GB"/>
        </w:rPr>
      </w:pPr>
      <w:r w:rsidRPr="00E75CBF">
        <w:rPr>
          <w:rFonts w:ascii="Times New Roman" w:hAnsi="Times New Roman" w:cs="Times New Roman"/>
          <w:b/>
          <w:color w:val="000000" w:themeColor="text1"/>
          <w:sz w:val="26"/>
          <w:szCs w:val="26"/>
          <w:u w:val="single"/>
          <w:lang w:val="en-GB"/>
        </w:rPr>
        <w:t>Respondent Government</w:t>
      </w:r>
    </w:p>
    <w:p w14:paraId="5BDF61B1" w14:textId="77777777" w:rsidR="000702DF" w:rsidRPr="00E75CBF" w:rsidRDefault="000702DF" w:rsidP="00437749">
      <w:pPr>
        <w:pBdr>
          <w:bottom w:val="single" w:sz="6" w:space="1" w:color="auto"/>
        </w:pBdr>
        <w:jc w:val="center"/>
        <w:rPr>
          <w:rFonts w:ascii="Times New Roman" w:hAnsi="Times New Roman" w:cs="Times New Roman"/>
          <w:color w:val="000000" w:themeColor="text1"/>
          <w:sz w:val="26"/>
          <w:szCs w:val="26"/>
          <w:lang w:val="en-GB"/>
        </w:rPr>
      </w:pPr>
    </w:p>
    <w:p w14:paraId="7FFDD202" w14:textId="77777777" w:rsidR="00906C77" w:rsidRPr="00E75CBF" w:rsidRDefault="00906C77" w:rsidP="00437749">
      <w:pPr>
        <w:jc w:val="center"/>
        <w:rPr>
          <w:rFonts w:ascii="Times New Roman" w:hAnsi="Times New Roman" w:cs="Times New Roman"/>
          <w:color w:val="000000" w:themeColor="text1"/>
          <w:sz w:val="26"/>
          <w:szCs w:val="26"/>
          <w:lang w:val="en-GB"/>
        </w:rPr>
      </w:pPr>
    </w:p>
    <w:p w14:paraId="062234D6" w14:textId="77777777" w:rsidR="00E310B1" w:rsidRPr="00E75CBF" w:rsidRDefault="00E310B1" w:rsidP="00E310B1">
      <w:pPr>
        <w:pBdr>
          <w:bottom w:val="single" w:sz="6" w:space="1" w:color="auto"/>
        </w:pBdr>
        <w:jc w:val="center"/>
        <w:rPr>
          <w:rFonts w:ascii="Times New Roman" w:eastAsia="MS Mincho" w:hAnsi="Times New Roman" w:cs="Times New Roman"/>
          <w:b/>
          <w:color w:val="000000" w:themeColor="text1"/>
          <w:sz w:val="26"/>
          <w:szCs w:val="26"/>
          <w:lang w:val="en-GB"/>
        </w:rPr>
      </w:pPr>
      <w:r w:rsidRPr="00E75CBF">
        <w:rPr>
          <w:rFonts w:ascii="Times New Roman" w:eastAsia="MS Mincho" w:hAnsi="Times New Roman" w:cs="Times New Roman"/>
          <w:b/>
          <w:color w:val="000000" w:themeColor="text1"/>
          <w:sz w:val="26"/>
          <w:szCs w:val="26"/>
          <w:lang w:val="en-GB"/>
        </w:rPr>
        <w:t>THIRD-PARTY INTERVENTION</w:t>
      </w:r>
    </w:p>
    <w:p w14:paraId="7D8AB2DD" w14:textId="77777777" w:rsidR="00E310B1" w:rsidRPr="00E75CBF" w:rsidRDefault="00E310B1" w:rsidP="00E310B1">
      <w:pPr>
        <w:pBdr>
          <w:bottom w:val="single" w:sz="6" w:space="1" w:color="auto"/>
        </w:pBdr>
        <w:jc w:val="center"/>
        <w:rPr>
          <w:rFonts w:ascii="Times New Roman" w:eastAsia="MS Mincho" w:hAnsi="Times New Roman" w:cs="Times New Roman"/>
          <w:b/>
          <w:color w:val="000000" w:themeColor="text1"/>
          <w:sz w:val="26"/>
          <w:szCs w:val="26"/>
          <w:lang w:val="en-GB"/>
        </w:rPr>
      </w:pPr>
    </w:p>
    <w:p w14:paraId="3F3B5416" w14:textId="4A495CDD" w:rsidR="00E310B1" w:rsidRPr="00E75CBF" w:rsidRDefault="00E310B1" w:rsidP="00437749">
      <w:pPr>
        <w:pBdr>
          <w:bottom w:val="single" w:sz="6" w:space="1" w:color="auto"/>
        </w:pBdr>
        <w:jc w:val="center"/>
        <w:rPr>
          <w:rFonts w:ascii="Times New Roman" w:hAnsi="Times New Roman" w:cs="Times New Roman"/>
          <w:b/>
          <w:color w:val="000000" w:themeColor="text1"/>
          <w:sz w:val="26"/>
          <w:szCs w:val="26"/>
          <w:lang w:val="en-GB"/>
        </w:rPr>
      </w:pPr>
      <w:r w:rsidRPr="00E75CBF">
        <w:rPr>
          <w:rFonts w:ascii="Times New Roman" w:eastAsia="MS Mincho" w:hAnsi="Times New Roman" w:cs="Times New Roman"/>
          <w:b/>
          <w:color w:val="000000" w:themeColor="text1"/>
          <w:sz w:val="26"/>
          <w:szCs w:val="26"/>
          <w:lang w:val="en-GB"/>
        </w:rPr>
        <w:t>ARTI</w:t>
      </w:r>
      <w:r w:rsidR="000702DF" w:rsidRPr="00E75CBF">
        <w:rPr>
          <w:rFonts w:ascii="Times New Roman" w:hAnsi="Times New Roman" w:cs="Times New Roman"/>
          <w:b/>
          <w:color w:val="000000" w:themeColor="text1"/>
          <w:sz w:val="26"/>
          <w:szCs w:val="26"/>
          <w:lang w:val="en-GB"/>
        </w:rPr>
        <w:t>CLE 19</w:t>
      </w:r>
      <w:r w:rsidR="00422456" w:rsidRPr="00E75CBF">
        <w:rPr>
          <w:rFonts w:ascii="Times New Roman" w:hAnsi="Times New Roman" w:cs="Times New Roman"/>
          <w:b/>
          <w:color w:val="000000" w:themeColor="text1"/>
          <w:sz w:val="26"/>
          <w:szCs w:val="26"/>
          <w:lang w:val="en-GB"/>
        </w:rPr>
        <w:t>: Global Campaign for Free Expression</w:t>
      </w:r>
      <w:r w:rsidRPr="00E75CBF">
        <w:rPr>
          <w:rFonts w:ascii="Times New Roman" w:hAnsi="Times New Roman" w:cs="Times New Roman"/>
          <w:b/>
          <w:color w:val="000000" w:themeColor="text1"/>
          <w:sz w:val="26"/>
          <w:szCs w:val="26"/>
          <w:lang w:val="en-GB"/>
        </w:rPr>
        <w:t xml:space="preserve"> </w:t>
      </w:r>
    </w:p>
    <w:p w14:paraId="4D8B5142" w14:textId="77777777" w:rsidR="00B22DAF" w:rsidRPr="00E75CBF" w:rsidRDefault="00E310B1" w:rsidP="00437749">
      <w:pPr>
        <w:pBdr>
          <w:bottom w:val="single" w:sz="6" w:space="1" w:color="auto"/>
        </w:pBdr>
        <w:jc w:val="center"/>
        <w:rPr>
          <w:rFonts w:ascii="Times New Roman" w:hAnsi="Times New Roman" w:cs="Times New Roman"/>
          <w:b/>
          <w:color w:val="000000" w:themeColor="text1"/>
          <w:sz w:val="26"/>
          <w:szCs w:val="26"/>
          <w:lang w:val="en-GB"/>
        </w:rPr>
      </w:pPr>
      <w:r w:rsidRPr="00E75CBF">
        <w:rPr>
          <w:rFonts w:ascii="Times New Roman" w:hAnsi="Times New Roman" w:cs="Times New Roman"/>
          <w:b/>
          <w:color w:val="000000" w:themeColor="text1"/>
          <w:sz w:val="26"/>
          <w:szCs w:val="26"/>
          <w:lang w:val="en-GB"/>
        </w:rPr>
        <w:t xml:space="preserve">and </w:t>
      </w:r>
    </w:p>
    <w:p w14:paraId="2F17AF6F" w14:textId="7658F3BB" w:rsidR="00E310B1" w:rsidRPr="00E75CBF" w:rsidRDefault="00E310B1" w:rsidP="00437749">
      <w:pPr>
        <w:pBdr>
          <w:bottom w:val="single" w:sz="6" w:space="1" w:color="auto"/>
        </w:pBdr>
        <w:jc w:val="center"/>
        <w:rPr>
          <w:rFonts w:ascii="Times New Roman" w:hAnsi="Times New Roman" w:cs="Times New Roman"/>
          <w:b/>
          <w:color w:val="000000" w:themeColor="text1"/>
          <w:sz w:val="26"/>
          <w:szCs w:val="26"/>
          <w:lang w:val="en-GB"/>
        </w:rPr>
      </w:pPr>
      <w:r w:rsidRPr="00E75CBF">
        <w:rPr>
          <w:rFonts w:ascii="Times New Roman" w:hAnsi="Times New Roman" w:cs="Times New Roman"/>
          <w:b/>
          <w:color w:val="000000" w:themeColor="text1"/>
          <w:sz w:val="26"/>
          <w:szCs w:val="26"/>
          <w:lang w:val="en-GB"/>
        </w:rPr>
        <w:t>The Electronic Frontier Foundation</w:t>
      </w:r>
    </w:p>
    <w:p w14:paraId="186707A1" w14:textId="77777777" w:rsidR="00E310B1" w:rsidRPr="00E75CBF" w:rsidRDefault="00E310B1" w:rsidP="00437749">
      <w:pPr>
        <w:pBdr>
          <w:bottom w:val="single" w:sz="6" w:space="1" w:color="auto"/>
        </w:pBdr>
        <w:jc w:val="center"/>
        <w:rPr>
          <w:rFonts w:ascii="Times New Roman" w:hAnsi="Times New Roman" w:cs="Times New Roman"/>
          <w:b/>
          <w:color w:val="000000" w:themeColor="text1"/>
          <w:sz w:val="26"/>
          <w:szCs w:val="26"/>
          <w:lang w:val="en-GB"/>
        </w:rPr>
      </w:pPr>
    </w:p>
    <w:p w14:paraId="75793E9F" w14:textId="77777777" w:rsidR="00906C77" w:rsidRPr="00E75CBF" w:rsidRDefault="00906C77" w:rsidP="00437749">
      <w:pPr>
        <w:rPr>
          <w:rFonts w:ascii="Times New Roman" w:hAnsi="Times New Roman" w:cs="Times New Roman"/>
          <w:b/>
          <w:color w:val="000000" w:themeColor="text1"/>
          <w:lang w:val="en-GB"/>
        </w:rPr>
      </w:pPr>
    </w:p>
    <w:p w14:paraId="7D3C6BEA" w14:textId="6738226E" w:rsidR="00E728FC" w:rsidRPr="00E75CBF" w:rsidRDefault="009B32A4" w:rsidP="00E728FC">
      <w:pPr>
        <w:pStyle w:val="ListParagraph"/>
        <w:numPr>
          <w:ilvl w:val="0"/>
          <w:numId w:val="12"/>
        </w:numPr>
        <w:ind w:left="426" w:hanging="426"/>
        <w:jc w:val="both"/>
        <w:rPr>
          <w:rFonts w:ascii="Times New Roman" w:hAnsi="Times New Roman" w:cs="Times New Roman"/>
          <w:b/>
          <w:color w:val="000000" w:themeColor="text1"/>
          <w:u w:val="single"/>
          <w:lang w:val="en-GB"/>
        </w:rPr>
      </w:pPr>
      <w:r w:rsidRPr="00E75CBF">
        <w:rPr>
          <w:rFonts w:ascii="Times New Roman" w:hAnsi="Times New Roman" w:cs="Times New Roman"/>
          <w:b/>
          <w:color w:val="000000" w:themeColor="text1"/>
          <w:u w:val="single"/>
          <w:lang w:val="en-GB"/>
        </w:rPr>
        <w:t>Introduction</w:t>
      </w:r>
    </w:p>
    <w:p w14:paraId="6F8DB4D1" w14:textId="0E3EA495" w:rsidR="00E728FC" w:rsidRPr="00E75CBF" w:rsidRDefault="00E728FC" w:rsidP="00E728FC">
      <w:pPr>
        <w:pStyle w:val="ListParagraph"/>
        <w:ind w:left="426"/>
        <w:jc w:val="both"/>
        <w:rPr>
          <w:rFonts w:ascii="Times New Roman" w:hAnsi="Times New Roman" w:cs="Times New Roman"/>
          <w:b/>
          <w:color w:val="000000" w:themeColor="text1"/>
          <w:u w:val="single"/>
          <w:lang w:val="en-GB"/>
        </w:rPr>
      </w:pPr>
    </w:p>
    <w:p w14:paraId="50DFDF9D" w14:textId="77777777" w:rsidR="00E310B1" w:rsidRPr="00E75CBF" w:rsidRDefault="00D44BFE" w:rsidP="001E1352">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This third-party intervention is submitted on behalf of ARTICLE 19: Global Campaign for Free Expression (ARTICLE 19)</w:t>
      </w:r>
      <w:r w:rsidR="00E310B1" w:rsidRPr="00E75CBF">
        <w:rPr>
          <w:rFonts w:ascii="Times New Roman" w:hAnsi="Times New Roman" w:cs="Times New Roman"/>
          <w:color w:val="000000" w:themeColor="text1"/>
          <w:lang w:val="en-GB"/>
        </w:rPr>
        <w:t xml:space="preserve"> and the Electronic Frontier Foundation (EFF, jointly Interveners). </w:t>
      </w:r>
    </w:p>
    <w:p w14:paraId="07A0C7F2" w14:textId="77777777" w:rsidR="00E310B1" w:rsidRPr="00E75CBF" w:rsidRDefault="00E310B1" w:rsidP="001E1352">
      <w:pPr>
        <w:pStyle w:val="ListParagraph"/>
        <w:ind w:left="426" w:hanging="426"/>
        <w:jc w:val="both"/>
        <w:rPr>
          <w:rFonts w:ascii="Times New Roman" w:hAnsi="Times New Roman" w:cs="Times New Roman"/>
          <w:color w:val="000000" w:themeColor="text1"/>
          <w:lang w:val="en-GB"/>
        </w:rPr>
      </w:pPr>
    </w:p>
    <w:p w14:paraId="696C0B5C" w14:textId="77777777" w:rsidR="00E310B1" w:rsidRPr="00E75CBF" w:rsidRDefault="00E310B1" w:rsidP="001E1352">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ARTICLE 19 is an independent human rights organisation that works around the world to protect and promote the right to freedom of expression and the right to freedom of information. ARTICLE 19 monitors threats to freedom of expression in different regions of the world, as well as national and global trends and develops long-term strategies to address them and advocates for the implementation of the highest standards of freedom of expression, nationally and globally. </w:t>
      </w:r>
    </w:p>
    <w:p w14:paraId="70FCC03B" w14:textId="77777777" w:rsidR="00E310B1" w:rsidRPr="00E75CBF" w:rsidRDefault="00E310B1" w:rsidP="001E1352">
      <w:pPr>
        <w:pStyle w:val="ListParagraph"/>
        <w:ind w:left="426" w:hanging="426"/>
        <w:rPr>
          <w:rFonts w:ascii="Times New Roman" w:hAnsi="Times New Roman" w:cs="Times New Roman"/>
          <w:color w:val="000000" w:themeColor="text1"/>
          <w:lang w:val="en-GB"/>
        </w:rPr>
      </w:pPr>
    </w:p>
    <w:p w14:paraId="0257B9DA" w14:textId="77777777" w:rsidR="00E310B1" w:rsidRPr="00E75CBF" w:rsidRDefault="00E310B1" w:rsidP="001E1352">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The Electronic Frontier Foundation is a non-profit legal and policy organization that safeguards freedom of expression and privacy in the digital world. EFF regularly files amicus curiae or intervener briefs in court cases of consequence regarding freedom of expression. Drawing on the expertise of its attorneys and staff technologists, EFF’s briefs seek to educate courts about Internet technologies and the broader consequences of laws and decisions affecting those technologies. </w:t>
      </w:r>
    </w:p>
    <w:p w14:paraId="7A819252" w14:textId="77777777" w:rsidR="00E310B1" w:rsidRPr="00E75CBF" w:rsidRDefault="00E310B1" w:rsidP="001E1352">
      <w:pPr>
        <w:pStyle w:val="ListParagraph"/>
        <w:ind w:left="426" w:hanging="426"/>
        <w:rPr>
          <w:rFonts w:ascii="Times New Roman" w:hAnsi="Times New Roman" w:cs="Times New Roman"/>
          <w:color w:val="000000" w:themeColor="text1"/>
          <w:lang w:val="en-GB"/>
        </w:rPr>
      </w:pPr>
    </w:p>
    <w:p w14:paraId="71460C33" w14:textId="44F90205" w:rsidR="00E310B1" w:rsidRPr="00E75CBF" w:rsidRDefault="00E310B1" w:rsidP="001E1352">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The Interveners welcome the opportunity to intervene as third parties in this case, by the leave of the President of the Court, which was granted on </w:t>
      </w:r>
      <w:r w:rsidR="00B22DAF" w:rsidRPr="00E75CBF">
        <w:rPr>
          <w:rFonts w:ascii="Times New Roman" w:hAnsi="Times New Roman" w:cs="Times New Roman"/>
          <w:color w:val="000000" w:themeColor="text1"/>
          <w:lang w:val="en-GB"/>
        </w:rPr>
        <w:t>15 July 2019</w:t>
      </w:r>
      <w:r w:rsidRPr="00E75CBF">
        <w:rPr>
          <w:rFonts w:ascii="Times New Roman" w:hAnsi="Times New Roman" w:cs="Times New Roman"/>
          <w:color w:val="000000" w:themeColor="text1"/>
          <w:lang w:val="en-GB"/>
        </w:rPr>
        <w:t xml:space="preserve"> pursuant to Rule 44 (3) of the Rules of Court. These submissions do not address the facts or merits of the applicant’s case.</w:t>
      </w:r>
    </w:p>
    <w:p w14:paraId="6DC0C943" w14:textId="77777777" w:rsidR="00E310B1" w:rsidRPr="00E75CBF" w:rsidRDefault="00E310B1" w:rsidP="001E1352">
      <w:pPr>
        <w:pStyle w:val="ListParagraph"/>
        <w:ind w:left="426" w:hanging="426"/>
        <w:rPr>
          <w:rFonts w:ascii="Times New Roman" w:hAnsi="Times New Roman" w:cs="Times New Roman"/>
          <w:color w:val="000000" w:themeColor="text1"/>
          <w:lang w:val="en-GB"/>
        </w:rPr>
      </w:pPr>
    </w:p>
    <w:p w14:paraId="3682A281" w14:textId="3F5D4FFE" w:rsidR="009974E9" w:rsidRPr="00E75CBF" w:rsidRDefault="00E310B1" w:rsidP="001E1352">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lastRenderedPageBreak/>
        <w:t>The Interveners believe that this case provides the Court with the opportunity to rule for the first time on the compatibility of government</w:t>
      </w:r>
      <w:r w:rsidR="009974E9" w:rsidRPr="00E75CBF">
        <w:rPr>
          <w:rFonts w:ascii="Times New Roman" w:hAnsi="Times New Roman" w:cs="Times New Roman"/>
          <w:color w:val="000000" w:themeColor="text1"/>
          <w:lang w:val="en-GB"/>
        </w:rPr>
        <w:t xml:space="preserve"> interference with computer systems or equipment – colloquially known as </w:t>
      </w:r>
      <w:r w:rsidR="00F0384E" w:rsidRPr="00E75CBF">
        <w:rPr>
          <w:rFonts w:ascii="Times New Roman" w:hAnsi="Times New Roman" w:cs="Times New Roman"/>
          <w:color w:val="000000" w:themeColor="text1"/>
          <w:lang w:val="en-GB"/>
        </w:rPr>
        <w:t>“</w:t>
      </w:r>
      <w:r w:rsidR="009974E9" w:rsidRPr="00E75CBF">
        <w:rPr>
          <w:rFonts w:ascii="Times New Roman" w:hAnsi="Times New Roman" w:cs="Times New Roman"/>
          <w:color w:val="000000" w:themeColor="text1"/>
          <w:lang w:val="en-GB"/>
        </w:rPr>
        <w:t>government hacking</w:t>
      </w:r>
      <w:r w:rsidR="00F0384E" w:rsidRPr="00E75CBF">
        <w:rPr>
          <w:rFonts w:ascii="Times New Roman" w:hAnsi="Times New Roman" w:cs="Times New Roman"/>
          <w:color w:val="000000" w:themeColor="text1"/>
          <w:lang w:val="en-GB"/>
        </w:rPr>
        <w:t>”</w:t>
      </w:r>
      <w:r w:rsidR="009974E9" w:rsidRPr="00E75CBF">
        <w:rPr>
          <w:rFonts w:ascii="Times New Roman" w:hAnsi="Times New Roman" w:cs="Times New Roman"/>
          <w:color w:val="000000" w:themeColor="text1"/>
          <w:lang w:val="en-GB"/>
        </w:rPr>
        <w:t xml:space="preserve"> – </w:t>
      </w:r>
      <w:r w:rsidRPr="00E75CBF">
        <w:rPr>
          <w:rFonts w:ascii="Times New Roman" w:hAnsi="Times New Roman" w:cs="Times New Roman"/>
          <w:color w:val="000000" w:themeColor="text1"/>
          <w:lang w:val="en-GB"/>
        </w:rPr>
        <w:t xml:space="preserve">with the rights to privacy and freedom of expression. The UK is renowned for its intelligence capabilities and the way in which it regulates surveillance is often replicated around the world. Hence, the </w:t>
      </w:r>
      <w:r w:rsidRPr="00E75CBF">
        <w:rPr>
          <w:rFonts w:ascii="Times New Roman" w:eastAsiaTheme="minorHAnsi" w:hAnsi="Times New Roman" w:cs="Times New Roman"/>
          <w:color w:val="000000" w:themeColor="text1"/>
          <w:lang w:val="en-GB"/>
        </w:rPr>
        <w:t xml:space="preserve">present case will set an important precedent on the developing standards of surveillance at the international, regional and domestic levels. </w:t>
      </w:r>
      <w:r w:rsidR="00AD5CBF" w:rsidRPr="00E75CBF">
        <w:rPr>
          <w:rFonts w:ascii="Times New Roman" w:hAnsi="Times New Roman" w:cs="Times New Roman"/>
          <w:color w:val="000000" w:themeColor="text1"/>
          <w:lang w:val="en-GB"/>
        </w:rPr>
        <w:t>In these</w:t>
      </w:r>
      <w:r w:rsidR="005D59CD" w:rsidRPr="00E75CBF">
        <w:rPr>
          <w:rFonts w:ascii="Times New Roman" w:hAnsi="Times New Roman" w:cs="Times New Roman"/>
          <w:color w:val="000000" w:themeColor="text1"/>
          <w:lang w:val="en-GB"/>
        </w:rPr>
        <w:t xml:space="preserve"> submissions</w:t>
      </w:r>
      <w:r w:rsidRPr="00E75CBF">
        <w:rPr>
          <w:rFonts w:ascii="Times New Roman" w:hAnsi="Times New Roman" w:cs="Times New Roman"/>
          <w:color w:val="000000" w:themeColor="text1"/>
          <w:lang w:val="en-GB"/>
        </w:rPr>
        <w:t>, the Interveners</w:t>
      </w:r>
      <w:r w:rsidR="005D59CD" w:rsidRPr="00E75CBF">
        <w:rPr>
          <w:rFonts w:ascii="Times New Roman" w:hAnsi="Times New Roman" w:cs="Times New Roman"/>
          <w:color w:val="000000" w:themeColor="text1"/>
          <w:lang w:val="en-GB"/>
        </w:rPr>
        <w:t xml:space="preserve"> address the following: </w:t>
      </w:r>
    </w:p>
    <w:p w14:paraId="25A752C0" w14:textId="77777777" w:rsidR="00B37E27" w:rsidRPr="00E75CBF" w:rsidRDefault="00B37E27" w:rsidP="00B37E27">
      <w:pPr>
        <w:pStyle w:val="ListParagraph"/>
        <w:rPr>
          <w:rFonts w:ascii="Times New Roman" w:hAnsi="Times New Roman" w:cs="Times New Roman"/>
          <w:color w:val="000000" w:themeColor="text1"/>
          <w:lang w:val="en-GB"/>
        </w:rPr>
      </w:pPr>
    </w:p>
    <w:p w14:paraId="4A40089A" w14:textId="792FB2FD" w:rsidR="009974E9" w:rsidRPr="00E75CBF" w:rsidRDefault="00E310B1" w:rsidP="001E1352">
      <w:pPr>
        <w:pStyle w:val="ListParagraph"/>
        <w:numPr>
          <w:ilvl w:val="0"/>
          <w:numId w:val="8"/>
        </w:numPr>
        <w:ind w:left="851" w:hanging="425"/>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the various known forms of government equipment interference </w:t>
      </w:r>
      <w:r w:rsidR="009974E9" w:rsidRPr="00E75CBF">
        <w:rPr>
          <w:rFonts w:ascii="Times New Roman" w:hAnsi="Times New Roman" w:cs="Times New Roman"/>
          <w:color w:val="000000" w:themeColor="text1"/>
          <w:lang w:val="en-GB"/>
        </w:rPr>
        <w:t xml:space="preserve">techniques, especially the </w:t>
      </w:r>
      <w:r w:rsidR="00EE2AC7" w:rsidRPr="00E75CBF">
        <w:rPr>
          <w:rFonts w:ascii="Times New Roman" w:hAnsi="Times New Roman" w:cs="Times New Roman"/>
          <w:color w:val="000000" w:themeColor="text1"/>
          <w:lang w:val="en-GB"/>
        </w:rPr>
        <w:t xml:space="preserve">range of </w:t>
      </w:r>
      <w:r w:rsidR="009974E9" w:rsidRPr="00E75CBF">
        <w:rPr>
          <w:rFonts w:ascii="Times New Roman" w:hAnsi="Times New Roman" w:cs="Times New Roman"/>
          <w:color w:val="000000" w:themeColor="text1"/>
          <w:lang w:val="en-GB"/>
        </w:rPr>
        <w:t>equipment i</w:t>
      </w:r>
      <w:r w:rsidR="00EE2AC7" w:rsidRPr="00E75CBF">
        <w:rPr>
          <w:rFonts w:ascii="Times New Roman" w:hAnsi="Times New Roman" w:cs="Times New Roman"/>
          <w:color w:val="000000" w:themeColor="text1"/>
          <w:lang w:val="en-GB"/>
        </w:rPr>
        <w:t>nterference</w:t>
      </w:r>
      <w:r w:rsidR="00A40D96" w:rsidRPr="00E75CBF">
        <w:rPr>
          <w:rFonts w:ascii="Times New Roman" w:hAnsi="Times New Roman" w:cs="Times New Roman"/>
          <w:color w:val="000000" w:themeColor="text1"/>
          <w:lang w:val="en-GB"/>
        </w:rPr>
        <w:t xml:space="preserve"> </w:t>
      </w:r>
      <w:r w:rsidR="00D43A30" w:rsidRPr="00E75CBF">
        <w:rPr>
          <w:rFonts w:ascii="Times New Roman" w:hAnsi="Times New Roman" w:cs="Times New Roman"/>
          <w:color w:val="000000" w:themeColor="text1"/>
          <w:lang w:val="en-GB"/>
        </w:rPr>
        <w:t xml:space="preserve">tools available to </w:t>
      </w:r>
      <w:r w:rsidR="009144E0" w:rsidRPr="00E75CBF">
        <w:rPr>
          <w:rFonts w:ascii="Times New Roman" w:hAnsi="Times New Roman" w:cs="Times New Roman"/>
          <w:color w:val="000000" w:themeColor="text1"/>
          <w:lang w:val="en-GB"/>
        </w:rPr>
        <w:t xml:space="preserve">the </w:t>
      </w:r>
      <w:r w:rsidR="002735C7" w:rsidRPr="00E75CBF">
        <w:rPr>
          <w:rFonts w:ascii="Times New Roman" w:hAnsi="Times New Roman" w:cs="Times New Roman"/>
          <w:color w:val="000000" w:themeColor="text1"/>
          <w:lang w:val="en-GB"/>
        </w:rPr>
        <w:t xml:space="preserve">Government of the </w:t>
      </w:r>
      <w:r w:rsidR="009974E9" w:rsidRPr="00E75CBF">
        <w:rPr>
          <w:rFonts w:ascii="Times New Roman" w:hAnsi="Times New Roman" w:cs="Times New Roman"/>
          <w:color w:val="000000" w:themeColor="text1"/>
          <w:lang w:val="en-GB"/>
        </w:rPr>
        <w:t xml:space="preserve">United Kingdom (the UK) and </w:t>
      </w:r>
      <w:r w:rsidR="002371BB" w:rsidRPr="00E75CBF">
        <w:rPr>
          <w:rFonts w:ascii="Times New Roman" w:hAnsi="Times New Roman" w:cs="Times New Roman"/>
          <w:color w:val="000000" w:themeColor="text1"/>
          <w:lang w:val="en-GB"/>
        </w:rPr>
        <w:t xml:space="preserve">technical issues arising from </w:t>
      </w:r>
      <w:r w:rsidR="009974E9" w:rsidRPr="00E75CBF">
        <w:rPr>
          <w:rFonts w:ascii="Times New Roman" w:hAnsi="Times New Roman" w:cs="Times New Roman"/>
          <w:color w:val="000000" w:themeColor="text1"/>
          <w:lang w:val="en-GB"/>
        </w:rPr>
        <w:t xml:space="preserve">their use; and </w:t>
      </w:r>
    </w:p>
    <w:p w14:paraId="35F27D2F" w14:textId="77777777" w:rsidR="002735C7" w:rsidRPr="00E75CBF" w:rsidRDefault="002735C7" w:rsidP="001E1352">
      <w:pPr>
        <w:pStyle w:val="ListParagraph"/>
        <w:ind w:left="851" w:hanging="425"/>
        <w:jc w:val="both"/>
        <w:rPr>
          <w:rFonts w:ascii="Times New Roman" w:hAnsi="Times New Roman" w:cs="Times New Roman"/>
          <w:color w:val="000000" w:themeColor="text1"/>
          <w:lang w:val="en-GB"/>
        </w:rPr>
      </w:pPr>
    </w:p>
    <w:p w14:paraId="600C1D88" w14:textId="2669F746" w:rsidR="00925D14" w:rsidRPr="00E75CBF" w:rsidRDefault="00B46FD6" w:rsidP="001E1352">
      <w:pPr>
        <w:pStyle w:val="ListParagraph"/>
        <w:numPr>
          <w:ilvl w:val="0"/>
          <w:numId w:val="8"/>
        </w:numPr>
        <w:ind w:left="851" w:hanging="425"/>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the impact of </w:t>
      </w:r>
      <w:r w:rsidR="009974E9" w:rsidRPr="00E75CBF">
        <w:rPr>
          <w:rFonts w:ascii="Times New Roman" w:hAnsi="Times New Roman" w:cs="Times New Roman"/>
          <w:color w:val="000000" w:themeColor="text1"/>
          <w:lang w:val="en-GB"/>
        </w:rPr>
        <w:t>e</w:t>
      </w:r>
      <w:r w:rsidRPr="00E75CBF">
        <w:rPr>
          <w:rFonts w:ascii="Times New Roman" w:hAnsi="Times New Roman" w:cs="Times New Roman"/>
          <w:color w:val="000000" w:themeColor="text1"/>
          <w:lang w:val="en-GB"/>
        </w:rPr>
        <w:t xml:space="preserve">quipment </w:t>
      </w:r>
      <w:r w:rsidR="009974E9" w:rsidRPr="00E75CBF">
        <w:rPr>
          <w:rFonts w:ascii="Times New Roman" w:hAnsi="Times New Roman" w:cs="Times New Roman"/>
          <w:color w:val="000000" w:themeColor="text1"/>
          <w:lang w:val="en-GB"/>
        </w:rPr>
        <w:t>i</w:t>
      </w:r>
      <w:r w:rsidRPr="00E75CBF">
        <w:rPr>
          <w:rFonts w:ascii="Times New Roman" w:hAnsi="Times New Roman" w:cs="Times New Roman"/>
          <w:color w:val="000000" w:themeColor="text1"/>
          <w:lang w:val="en-GB"/>
        </w:rPr>
        <w:t>nterference on</w:t>
      </w:r>
      <w:r w:rsidR="00E2225C" w:rsidRPr="00E75CBF">
        <w:rPr>
          <w:rFonts w:ascii="Times New Roman" w:hAnsi="Times New Roman" w:cs="Times New Roman"/>
          <w:color w:val="000000" w:themeColor="text1"/>
          <w:lang w:val="en-GB"/>
        </w:rPr>
        <w:t xml:space="preserve"> fundamental human rights, </w:t>
      </w:r>
      <w:r w:rsidR="009974E9" w:rsidRPr="00E75CBF">
        <w:rPr>
          <w:rFonts w:ascii="Times New Roman" w:hAnsi="Times New Roman" w:cs="Times New Roman"/>
          <w:color w:val="000000" w:themeColor="text1"/>
          <w:lang w:val="en-GB"/>
        </w:rPr>
        <w:t xml:space="preserve">in particular the rights to freedom of expression and privacy, </w:t>
      </w:r>
      <w:r w:rsidR="00D35EF0" w:rsidRPr="00E75CBF">
        <w:rPr>
          <w:rFonts w:ascii="Times New Roman" w:hAnsi="Times New Roman" w:cs="Times New Roman"/>
          <w:color w:val="000000" w:themeColor="text1"/>
          <w:lang w:val="en-GB"/>
        </w:rPr>
        <w:t>most notably, through an</w:t>
      </w:r>
      <w:r w:rsidR="009974E9" w:rsidRPr="00E75CBF">
        <w:rPr>
          <w:rFonts w:ascii="Times New Roman" w:hAnsi="Times New Roman" w:cs="Times New Roman"/>
          <w:color w:val="000000" w:themeColor="text1"/>
          <w:lang w:val="en-GB"/>
        </w:rPr>
        <w:t>alysis of the “chilling effect” of the equipment interference on fundamental rights</w:t>
      </w:r>
      <w:r w:rsidR="00B33228" w:rsidRPr="00E75CBF">
        <w:rPr>
          <w:rFonts w:ascii="Times New Roman" w:hAnsi="Times New Roman" w:cs="Times New Roman"/>
          <w:color w:val="000000" w:themeColor="text1"/>
          <w:lang w:val="en-GB"/>
        </w:rPr>
        <w:t>.</w:t>
      </w:r>
    </w:p>
    <w:p w14:paraId="13233465" w14:textId="0837DAEC" w:rsidR="00A42180" w:rsidRPr="00E75CBF" w:rsidRDefault="00A42180" w:rsidP="00E310B1">
      <w:pPr>
        <w:jc w:val="both"/>
        <w:rPr>
          <w:rFonts w:ascii="Times New Roman" w:hAnsi="Times New Roman" w:cs="Times New Roman"/>
          <w:color w:val="000000" w:themeColor="text1"/>
          <w:lang w:val="en-GB"/>
        </w:rPr>
      </w:pPr>
    </w:p>
    <w:p w14:paraId="61D64E00" w14:textId="77777777" w:rsidR="00E728FC" w:rsidRPr="00E75CBF" w:rsidRDefault="00E728FC" w:rsidP="00E310B1">
      <w:pPr>
        <w:jc w:val="both"/>
        <w:rPr>
          <w:rFonts w:ascii="Times New Roman" w:hAnsi="Times New Roman" w:cs="Times New Roman"/>
          <w:color w:val="000000" w:themeColor="text1"/>
          <w:lang w:val="en-GB"/>
        </w:rPr>
      </w:pPr>
    </w:p>
    <w:p w14:paraId="6D167F6C" w14:textId="5CE40E49" w:rsidR="00A42180" w:rsidRPr="00E75CBF" w:rsidRDefault="009974E9" w:rsidP="001E1352">
      <w:pPr>
        <w:pStyle w:val="ListParagraph"/>
        <w:numPr>
          <w:ilvl w:val="0"/>
          <w:numId w:val="12"/>
        </w:numPr>
        <w:ind w:left="426" w:hanging="426"/>
        <w:jc w:val="both"/>
        <w:rPr>
          <w:rFonts w:ascii="Times New Roman" w:hAnsi="Times New Roman" w:cs="Times New Roman"/>
          <w:b/>
          <w:color w:val="000000" w:themeColor="text1"/>
          <w:u w:val="single"/>
          <w:lang w:val="en-GB"/>
        </w:rPr>
      </w:pPr>
      <w:r w:rsidRPr="00E75CBF">
        <w:rPr>
          <w:rFonts w:ascii="Times New Roman" w:hAnsi="Times New Roman" w:cs="Times New Roman"/>
          <w:b/>
          <w:bCs/>
          <w:color w:val="000000" w:themeColor="text1"/>
          <w:u w:val="single"/>
          <w:lang w:val="en-GB"/>
        </w:rPr>
        <w:t>E</w:t>
      </w:r>
      <w:r w:rsidR="005A6C93" w:rsidRPr="00E75CBF">
        <w:rPr>
          <w:rFonts w:ascii="Times New Roman" w:hAnsi="Times New Roman" w:cs="Times New Roman"/>
          <w:b/>
          <w:bCs/>
          <w:color w:val="000000" w:themeColor="text1"/>
          <w:u w:val="single"/>
          <w:lang w:val="en-GB"/>
        </w:rPr>
        <w:t>quipment interference</w:t>
      </w:r>
      <w:r w:rsidR="00F7790B" w:rsidRPr="00E75CBF">
        <w:rPr>
          <w:rFonts w:ascii="Times New Roman" w:hAnsi="Times New Roman" w:cs="Times New Roman"/>
          <w:b/>
          <w:bCs/>
          <w:color w:val="000000" w:themeColor="text1"/>
          <w:u w:val="single"/>
          <w:lang w:val="en-GB"/>
        </w:rPr>
        <w:t xml:space="preserve"> </w:t>
      </w:r>
      <w:r w:rsidR="00E728FC" w:rsidRPr="00E75CBF">
        <w:rPr>
          <w:rFonts w:ascii="Times New Roman" w:hAnsi="Times New Roman" w:cs="Times New Roman"/>
          <w:b/>
          <w:bCs/>
          <w:color w:val="000000" w:themeColor="text1"/>
          <w:u w:val="single"/>
          <w:lang w:val="en-GB"/>
        </w:rPr>
        <w:t xml:space="preserve">techniques  </w:t>
      </w:r>
    </w:p>
    <w:p w14:paraId="73D77990" w14:textId="67BD26C2" w:rsidR="005666BB" w:rsidRPr="00E75CBF" w:rsidRDefault="005666BB" w:rsidP="00E310B1">
      <w:pPr>
        <w:pStyle w:val="ListParagraph"/>
        <w:jc w:val="both"/>
        <w:rPr>
          <w:rFonts w:ascii="Times New Roman" w:hAnsi="Times New Roman" w:cs="Times New Roman"/>
          <w:b/>
          <w:bCs/>
          <w:color w:val="000000" w:themeColor="text1"/>
          <w:lang w:val="en-GB"/>
        </w:rPr>
      </w:pPr>
    </w:p>
    <w:p w14:paraId="4946AD59" w14:textId="6BFA1DCD" w:rsidR="002735C7" w:rsidRPr="00E75CBF" w:rsidRDefault="002735C7" w:rsidP="00B37E27">
      <w:pPr>
        <w:pStyle w:val="ListParagraph"/>
        <w:numPr>
          <w:ilvl w:val="0"/>
          <w:numId w:val="10"/>
        </w:numPr>
        <w:ind w:left="426" w:hanging="426"/>
        <w:rPr>
          <w:rFonts w:ascii="Times New Roman" w:hAnsi="Times New Roman" w:cs="Times New Roman"/>
          <w:b/>
          <w:bCs/>
          <w:color w:val="000000" w:themeColor="text1"/>
          <w:lang w:val="en-GB"/>
        </w:rPr>
      </w:pPr>
      <w:r w:rsidRPr="00E75CBF">
        <w:rPr>
          <w:rFonts w:ascii="Times New Roman" w:hAnsi="Times New Roman" w:cs="Times New Roman"/>
          <w:b/>
          <w:bCs/>
          <w:color w:val="000000" w:themeColor="text1"/>
        </w:rPr>
        <w:t>Defining features of “</w:t>
      </w:r>
      <w:r w:rsidR="00E728FC" w:rsidRPr="00E75CBF">
        <w:rPr>
          <w:rFonts w:ascii="Times New Roman" w:hAnsi="Times New Roman" w:cs="Times New Roman"/>
          <w:b/>
          <w:bCs/>
          <w:color w:val="000000" w:themeColor="text1"/>
        </w:rPr>
        <w:t>e</w:t>
      </w:r>
      <w:r w:rsidRPr="00E75CBF">
        <w:rPr>
          <w:rFonts w:ascii="Times New Roman" w:hAnsi="Times New Roman" w:cs="Times New Roman"/>
          <w:b/>
          <w:bCs/>
          <w:color w:val="000000" w:themeColor="text1"/>
        </w:rPr>
        <w:t xml:space="preserve">quipment </w:t>
      </w:r>
      <w:r w:rsidR="00E728FC" w:rsidRPr="00E75CBF">
        <w:rPr>
          <w:rFonts w:ascii="Times New Roman" w:hAnsi="Times New Roman" w:cs="Times New Roman"/>
          <w:b/>
          <w:bCs/>
          <w:color w:val="000000" w:themeColor="text1"/>
        </w:rPr>
        <w:t>i</w:t>
      </w:r>
      <w:r w:rsidRPr="00E75CBF">
        <w:rPr>
          <w:rFonts w:ascii="Times New Roman" w:hAnsi="Times New Roman" w:cs="Times New Roman"/>
          <w:b/>
          <w:bCs/>
          <w:color w:val="000000" w:themeColor="text1"/>
        </w:rPr>
        <w:t>nterference”</w:t>
      </w:r>
      <w:r w:rsidR="001E1352" w:rsidRPr="00E75CBF">
        <w:rPr>
          <w:rFonts w:ascii="Times New Roman" w:hAnsi="Times New Roman" w:cs="Times New Roman"/>
          <w:b/>
          <w:bCs/>
          <w:color w:val="000000" w:themeColor="text1"/>
          <w:lang w:val="en-GB"/>
        </w:rPr>
        <w:t xml:space="preserve"> </w:t>
      </w:r>
    </w:p>
    <w:p w14:paraId="1193C088" w14:textId="77777777" w:rsidR="00E728FC" w:rsidRPr="00E75CBF" w:rsidRDefault="00E728FC" w:rsidP="00E728FC">
      <w:pPr>
        <w:pStyle w:val="ListParagraph"/>
        <w:ind w:left="426"/>
        <w:jc w:val="both"/>
        <w:rPr>
          <w:rFonts w:ascii="Times New Roman" w:hAnsi="Times New Roman" w:cs="Times New Roman"/>
          <w:color w:val="000000" w:themeColor="text1"/>
          <w:lang w:val="en-GB"/>
        </w:rPr>
      </w:pPr>
    </w:p>
    <w:p w14:paraId="29297C11" w14:textId="50AEE25A" w:rsidR="00B22DAF" w:rsidRPr="00E75CBF" w:rsidRDefault="00C06208" w:rsidP="001E1352">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Equipment </w:t>
      </w:r>
      <w:r w:rsidR="009974E9" w:rsidRPr="00E75CBF">
        <w:rPr>
          <w:rFonts w:ascii="Times New Roman" w:hAnsi="Times New Roman" w:cs="Times New Roman"/>
          <w:color w:val="000000" w:themeColor="text1"/>
          <w:lang w:val="en-GB"/>
        </w:rPr>
        <w:t>i</w:t>
      </w:r>
      <w:r w:rsidRPr="00E75CBF">
        <w:rPr>
          <w:rFonts w:ascii="Times New Roman" w:hAnsi="Times New Roman" w:cs="Times New Roman"/>
          <w:color w:val="000000" w:themeColor="text1"/>
          <w:lang w:val="en-GB"/>
        </w:rPr>
        <w:t xml:space="preserve">nterference (EI), also known as </w:t>
      </w:r>
      <w:r w:rsidR="009974E9" w:rsidRPr="00E75CBF">
        <w:rPr>
          <w:rFonts w:ascii="Times New Roman" w:hAnsi="Times New Roman" w:cs="Times New Roman"/>
          <w:color w:val="000000" w:themeColor="text1"/>
          <w:lang w:val="en-GB"/>
        </w:rPr>
        <w:t>computer n</w:t>
      </w:r>
      <w:r w:rsidRPr="00E75CBF">
        <w:rPr>
          <w:rFonts w:ascii="Times New Roman" w:hAnsi="Times New Roman" w:cs="Times New Roman"/>
          <w:color w:val="000000" w:themeColor="text1"/>
          <w:lang w:val="en-GB"/>
        </w:rPr>
        <w:t xml:space="preserve">etwork </w:t>
      </w:r>
      <w:r w:rsidR="009974E9" w:rsidRPr="00E75CBF">
        <w:rPr>
          <w:rFonts w:ascii="Times New Roman" w:hAnsi="Times New Roman" w:cs="Times New Roman"/>
          <w:color w:val="000000" w:themeColor="text1"/>
          <w:lang w:val="en-GB"/>
        </w:rPr>
        <w:t>e</w:t>
      </w:r>
      <w:r w:rsidRPr="00E75CBF">
        <w:rPr>
          <w:rFonts w:ascii="Times New Roman" w:hAnsi="Times New Roman" w:cs="Times New Roman"/>
          <w:color w:val="000000" w:themeColor="text1"/>
          <w:lang w:val="en-GB"/>
        </w:rPr>
        <w:t xml:space="preserve">xploitation (CNE), </w:t>
      </w:r>
      <w:r w:rsidR="006C0777" w:rsidRPr="00E75CBF">
        <w:rPr>
          <w:rFonts w:ascii="Times New Roman" w:hAnsi="Times New Roman" w:cs="Times New Roman"/>
          <w:color w:val="000000" w:themeColor="text1"/>
          <w:lang w:val="en-GB"/>
        </w:rPr>
        <w:t xml:space="preserve">covers a range of techniques that may be used to obtain </w:t>
      </w:r>
      <w:r w:rsidR="00CA0ECF" w:rsidRPr="00E75CBF">
        <w:rPr>
          <w:rFonts w:ascii="Times New Roman" w:hAnsi="Times New Roman" w:cs="Times New Roman"/>
          <w:color w:val="000000" w:themeColor="text1"/>
          <w:lang w:val="en-GB"/>
        </w:rPr>
        <w:t>communications</w:t>
      </w:r>
      <w:r w:rsidR="006C0777" w:rsidRPr="00E75CBF">
        <w:rPr>
          <w:rFonts w:ascii="Times New Roman" w:hAnsi="Times New Roman" w:cs="Times New Roman"/>
          <w:color w:val="000000" w:themeColor="text1"/>
          <w:lang w:val="en-GB"/>
        </w:rPr>
        <w:t>, equipment data or other information from equipment</w:t>
      </w:r>
      <w:r w:rsidR="00A55DB6" w:rsidRPr="00E75CBF">
        <w:rPr>
          <w:rFonts w:ascii="Times New Roman" w:hAnsi="Times New Roman" w:cs="Times New Roman"/>
          <w:color w:val="000000" w:themeColor="text1"/>
          <w:lang w:val="en-GB"/>
        </w:rPr>
        <w:t xml:space="preserve"> (software, data, a computer system, network, or other electronic device) without the permission of the person or organisations responsible for that equipment.</w:t>
      </w:r>
      <w:r w:rsidR="00B22DAF" w:rsidRPr="00E75CBF">
        <w:rPr>
          <w:rStyle w:val="FootnoteReference"/>
          <w:rFonts w:ascii="Times New Roman" w:hAnsi="Times New Roman" w:cs="Times New Roman"/>
          <w:color w:val="000000" w:themeColor="text1"/>
          <w:lang w:val="en-GB"/>
        </w:rPr>
        <w:footnoteReference w:id="1"/>
      </w:r>
      <w:r w:rsidR="00B22DAF" w:rsidRPr="00E75CBF">
        <w:rPr>
          <w:rFonts w:ascii="Times New Roman" w:hAnsi="Times New Roman" w:cs="Times New Roman"/>
          <w:color w:val="000000" w:themeColor="text1"/>
          <w:lang w:val="en-GB"/>
        </w:rPr>
        <w:t xml:space="preserve">  EI can be carried out remotely or through physical interaction with the equipment in question. The complexity of EI operations varies: it encompasses </w:t>
      </w:r>
      <w:r w:rsidR="00B22DAF" w:rsidRPr="00E75CBF">
        <w:rPr>
          <w:rFonts w:ascii="Times New Roman" w:hAnsi="Times New Roman" w:cs="Times New Roman"/>
          <w:color w:val="000000" w:themeColor="text1"/>
        </w:rPr>
        <w:t>a broad array of activities and methods.</w:t>
      </w:r>
      <w:r w:rsidR="00B22DAF" w:rsidRPr="00E75CBF">
        <w:rPr>
          <w:rFonts w:ascii="Times New Roman" w:hAnsi="Times New Roman" w:cs="Times New Roman"/>
          <w:color w:val="000000" w:themeColor="text1"/>
          <w:lang w:val="en-GB"/>
        </w:rPr>
        <w:t xml:space="preserve"> </w:t>
      </w:r>
      <w:r w:rsidR="00B36218" w:rsidRPr="00E75CBF">
        <w:rPr>
          <w:rFonts w:ascii="Times New Roman" w:hAnsi="Times New Roman" w:cs="Times New Roman"/>
          <w:color w:val="000000" w:themeColor="text1"/>
          <w:lang w:val="en-GB"/>
        </w:rPr>
        <w:t>I</w:t>
      </w:r>
      <w:r w:rsidR="00B22DAF" w:rsidRPr="00E75CBF">
        <w:rPr>
          <w:rFonts w:ascii="Times New Roman" w:hAnsi="Times New Roman" w:cs="Times New Roman"/>
          <w:color w:val="000000" w:themeColor="text1"/>
          <w:lang w:val="en-GB"/>
        </w:rPr>
        <w:t xml:space="preserve">t can involve </w:t>
      </w:r>
      <w:r w:rsidR="00B36218" w:rsidRPr="00E75CBF">
        <w:rPr>
          <w:rFonts w:ascii="Times New Roman" w:hAnsi="Times New Roman" w:cs="Times New Roman"/>
          <w:color w:val="000000" w:themeColor="text1"/>
          <w:lang w:val="en-GB"/>
        </w:rPr>
        <w:t xml:space="preserve">situations where physical access or access credentials are required, such as </w:t>
      </w:r>
      <w:r w:rsidR="00B22DAF" w:rsidRPr="00E75CBF">
        <w:rPr>
          <w:rFonts w:ascii="Times New Roman" w:hAnsi="Times New Roman" w:cs="Times New Roman"/>
          <w:color w:val="000000" w:themeColor="text1"/>
          <w:lang w:val="en-GB"/>
        </w:rPr>
        <w:t xml:space="preserve">covertly downloading data from a subject’s mobile device when it is left unattended, or using someone’s login credentials to gain access to data held on a computer (including </w:t>
      </w:r>
      <w:r w:rsidR="00B22DAF" w:rsidRPr="00E75CBF">
        <w:rPr>
          <w:rFonts w:ascii="Times New Roman" w:hAnsi="Times New Roman" w:cs="Times New Roman"/>
          <w:color w:val="000000" w:themeColor="text1"/>
          <w:shd w:val="clear" w:color="auto" w:fill="FFFFFF"/>
        </w:rPr>
        <w:t>names and IP addresses as well as sensitive information such as the location, age, gender, marital status, income, ethnicity, sexual orientation, education and family of the user</w:t>
      </w:r>
      <w:r w:rsidR="00B22DAF" w:rsidRPr="00E75CBF">
        <w:rPr>
          <w:rFonts w:ascii="Times New Roman" w:hAnsi="Times New Roman" w:cs="Times New Roman"/>
          <w:color w:val="000000" w:themeColor="text1"/>
          <w:lang w:val="en-GB"/>
        </w:rPr>
        <w:t>.</w:t>
      </w:r>
      <w:r w:rsidR="00FE0CDA" w:rsidRPr="00E75CBF">
        <w:rPr>
          <w:rFonts w:ascii="Times New Roman" w:hAnsi="Times New Roman" w:cs="Times New Roman"/>
          <w:color w:val="000000" w:themeColor="text1"/>
          <w:lang w:val="en-GB"/>
        </w:rPr>
        <w:t>)</w:t>
      </w:r>
      <w:r w:rsidR="00B22DAF" w:rsidRPr="00E75CBF">
        <w:rPr>
          <w:rStyle w:val="FootnoteReference"/>
          <w:rFonts w:ascii="Times New Roman" w:hAnsi="Times New Roman" w:cs="Times New Roman"/>
          <w:color w:val="000000" w:themeColor="text1"/>
          <w:lang w:val="en-GB"/>
        </w:rPr>
        <w:footnoteReference w:id="2"/>
      </w:r>
      <w:r w:rsidR="00B22DAF" w:rsidRPr="00E75CBF">
        <w:rPr>
          <w:rFonts w:ascii="Times New Roman" w:hAnsi="Times New Roman" w:cs="Times New Roman"/>
          <w:color w:val="000000" w:themeColor="text1"/>
          <w:lang w:val="en-GB"/>
        </w:rPr>
        <w:t xml:space="preserve"> On a more</w:t>
      </w:r>
      <w:r w:rsidR="00FE0CDA" w:rsidRPr="00E75CBF">
        <w:rPr>
          <w:rFonts w:ascii="Times New Roman" w:hAnsi="Times New Roman" w:cs="Times New Roman"/>
          <w:color w:val="000000" w:themeColor="text1"/>
          <w:lang w:val="en-GB"/>
        </w:rPr>
        <w:t xml:space="preserve"> techn</w:t>
      </w:r>
      <w:r w:rsidR="00FB765D" w:rsidRPr="00E75CBF">
        <w:rPr>
          <w:rFonts w:ascii="Times New Roman" w:hAnsi="Times New Roman" w:cs="Times New Roman"/>
          <w:color w:val="000000" w:themeColor="text1"/>
          <w:lang w:val="en-GB"/>
        </w:rPr>
        <w:t>olog</w:t>
      </w:r>
      <w:r w:rsidR="00FE0CDA" w:rsidRPr="00E75CBF">
        <w:rPr>
          <w:rFonts w:ascii="Times New Roman" w:hAnsi="Times New Roman" w:cs="Times New Roman"/>
          <w:color w:val="000000" w:themeColor="text1"/>
          <w:lang w:val="en-GB"/>
        </w:rPr>
        <w:t>ically</w:t>
      </w:r>
      <w:r w:rsidR="00B22DAF" w:rsidRPr="00E75CBF">
        <w:rPr>
          <w:rFonts w:ascii="Times New Roman" w:hAnsi="Times New Roman" w:cs="Times New Roman"/>
          <w:color w:val="000000" w:themeColor="text1"/>
          <w:lang w:val="en-GB"/>
        </w:rPr>
        <w:t xml:space="preserve"> complex level, it may involve exploiting existing vulnerabilities </w:t>
      </w:r>
      <w:r w:rsidR="003B17C4" w:rsidRPr="00E75CBF">
        <w:rPr>
          <w:rFonts w:ascii="Times New Roman" w:hAnsi="Times New Roman" w:cs="Times New Roman"/>
          <w:color w:val="000000" w:themeColor="text1"/>
          <w:lang w:val="en-GB"/>
        </w:rPr>
        <w:t>i</w:t>
      </w:r>
      <w:r w:rsidR="00B22DAF" w:rsidRPr="00E75CBF">
        <w:rPr>
          <w:rFonts w:ascii="Times New Roman" w:hAnsi="Times New Roman" w:cs="Times New Roman"/>
          <w:color w:val="000000" w:themeColor="text1"/>
          <w:lang w:val="en-GB"/>
        </w:rPr>
        <w:t>n software to gain control of devices or networks to remotely extract material or monitor the user of the device.</w:t>
      </w:r>
      <w:r w:rsidR="00B22DAF" w:rsidRPr="00E75CBF">
        <w:rPr>
          <w:rStyle w:val="FootnoteReference"/>
          <w:rFonts w:ascii="Times New Roman" w:hAnsi="Times New Roman" w:cs="Times New Roman"/>
          <w:color w:val="000000" w:themeColor="text1"/>
          <w:lang w:val="en-GB"/>
        </w:rPr>
        <w:footnoteReference w:id="3"/>
      </w:r>
      <w:r w:rsidR="00B22DAF" w:rsidRPr="00E75CBF">
        <w:rPr>
          <w:rFonts w:ascii="Times New Roman" w:hAnsi="Times New Roman" w:cs="Times New Roman"/>
          <w:color w:val="000000" w:themeColor="text1"/>
          <w:lang w:val="en-GB"/>
        </w:rPr>
        <w:t xml:space="preserve"> </w:t>
      </w:r>
      <w:r w:rsidR="00FE0CDA" w:rsidRPr="00E75CBF">
        <w:rPr>
          <w:rFonts w:ascii="Times New Roman" w:hAnsi="Times New Roman" w:cs="Times New Roman"/>
          <w:color w:val="000000" w:themeColor="text1"/>
          <w:lang w:val="en-GB"/>
        </w:rPr>
        <w:t>Recent government hacking conducted in the USA by the Federal Bureau of Information</w:t>
      </w:r>
      <w:r w:rsidR="00567789" w:rsidRPr="00E75CBF">
        <w:rPr>
          <w:rFonts w:ascii="Times New Roman" w:hAnsi="Times New Roman" w:cs="Times New Roman"/>
          <w:color w:val="000000" w:themeColor="text1"/>
          <w:lang w:val="en-GB"/>
        </w:rPr>
        <w:t xml:space="preserve"> (FBI)</w:t>
      </w:r>
      <w:r w:rsidR="00FE0CDA" w:rsidRPr="00E75CBF">
        <w:rPr>
          <w:rFonts w:ascii="Times New Roman" w:hAnsi="Times New Roman" w:cs="Times New Roman"/>
          <w:color w:val="000000" w:themeColor="text1"/>
          <w:lang w:val="en-GB"/>
        </w:rPr>
        <w:t xml:space="preserve"> is a</w:t>
      </w:r>
      <w:r w:rsidR="00B22DAF" w:rsidRPr="00E75CBF">
        <w:rPr>
          <w:rFonts w:ascii="Times New Roman" w:hAnsi="Times New Roman" w:cs="Times New Roman"/>
          <w:color w:val="000000" w:themeColor="text1"/>
          <w:lang w:val="en-GB"/>
        </w:rPr>
        <w:t>n apt illustration of the vast reach of EI</w:t>
      </w:r>
      <w:r w:rsidR="00FE0CDA" w:rsidRPr="00E75CBF">
        <w:rPr>
          <w:rFonts w:ascii="Times New Roman" w:hAnsi="Times New Roman" w:cs="Times New Roman"/>
          <w:color w:val="000000" w:themeColor="text1"/>
          <w:lang w:val="en-GB"/>
        </w:rPr>
        <w:t>.</w:t>
      </w:r>
      <w:bookmarkStart w:id="1" w:name="_Ref19094140"/>
      <w:r w:rsidR="00B22DAF" w:rsidRPr="00E75CBF">
        <w:rPr>
          <w:rStyle w:val="FootnoteReference"/>
          <w:rFonts w:ascii="Times New Roman" w:hAnsi="Times New Roman" w:cs="Times New Roman"/>
          <w:color w:val="000000" w:themeColor="text1"/>
          <w:lang w:val="en-GB"/>
        </w:rPr>
        <w:footnoteReference w:id="4"/>
      </w:r>
      <w:bookmarkEnd w:id="1"/>
      <w:r w:rsidR="00B22DAF" w:rsidRPr="00E75CBF">
        <w:rPr>
          <w:rFonts w:ascii="Times New Roman" w:hAnsi="Times New Roman" w:cs="Times New Roman"/>
          <w:color w:val="000000" w:themeColor="text1"/>
          <w:lang w:val="en-GB"/>
        </w:rPr>
        <w:t xml:space="preserve"> </w:t>
      </w:r>
      <w:r w:rsidR="00FE0CDA" w:rsidRPr="00E75CBF">
        <w:rPr>
          <w:rFonts w:ascii="Times New Roman" w:hAnsi="Times New Roman" w:cs="Times New Roman"/>
          <w:color w:val="000000" w:themeColor="text1"/>
          <w:lang w:val="en-GB"/>
        </w:rPr>
        <w:t xml:space="preserve">The FBI used </w:t>
      </w:r>
      <w:r w:rsidR="009C7A0E" w:rsidRPr="00E75CBF">
        <w:rPr>
          <w:rFonts w:ascii="Times New Roman" w:hAnsi="Times New Roman" w:cs="Times New Roman"/>
          <w:color w:val="000000" w:themeColor="text1"/>
          <w:lang w:val="en-GB"/>
        </w:rPr>
        <w:t>a</w:t>
      </w:r>
      <w:r w:rsidR="00B22DAF" w:rsidRPr="00E75CBF">
        <w:rPr>
          <w:rFonts w:ascii="Times New Roman" w:hAnsi="Times New Roman" w:cs="Times New Roman"/>
          <w:color w:val="000000" w:themeColor="text1"/>
          <w:lang w:val="en-GB"/>
        </w:rPr>
        <w:t xml:space="preserve"> controversial</w:t>
      </w:r>
      <w:r w:rsidR="009C7A0E" w:rsidRPr="00E75CBF">
        <w:rPr>
          <w:rFonts w:ascii="Times New Roman" w:hAnsi="Times New Roman" w:cs="Times New Roman"/>
          <w:color w:val="000000" w:themeColor="text1"/>
          <w:lang w:val="en-GB"/>
        </w:rPr>
        <w:t xml:space="preserve"> form of malware that named a </w:t>
      </w:r>
      <w:r w:rsidR="00B22DAF" w:rsidRPr="00E75CBF">
        <w:rPr>
          <w:rFonts w:ascii="Times New Roman" w:hAnsi="Times New Roman" w:cs="Times New Roman"/>
          <w:color w:val="000000" w:themeColor="text1"/>
          <w:lang w:val="en-GB"/>
        </w:rPr>
        <w:t>“Network Investigative Technique</w:t>
      </w:r>
      <w:r w:rsidR="00FE0CDA" w:rsidRPr="00E75CBF">
        <w:rPr>
          <w:rFonts w:ascii="Times New Roman" w:hAnsi="Times New Roman" w:cs="Times New Roman"/>
          <w:color w:val="000000" w:themeColor="text1"/>
          <w:lang w:val="en-GB"/>
        </w:rPr>
        <w:t>,</w:t>
      </w:r>
      <w:r w:rsidR="00B22DAF" w:rsidRPr="00E75CBF">
        <w:rPr>
          <w:rFonts w:ascii="Times New Roman" w:hAnsi="Times New Roman" w:cs="Times New Roman"/>
          <w:color w:val="000000" w:themeColor="text1"/>
          <w:lang w:val="en-GB"/>
        </w:rPr>
        <w:t>”</w:t>
      </w:r>
      <w:r w:rsidR="009C7A0E" w:rsidRPr="00E75CBF">
        <w:rPr>
          <w:rFonts w:ascii="Times New Roman" w:hAnsi="Times New Roman" w:cs="Times New Roman"/>
          <w:color w:val="000000" w:themeColor="text1"/>
          <w:lang w:val="en-GB"/>
        </w:rPr>
        <w:t xml:space="preserve"> rel</w:t>
      </w:r>
      <w:r w:rsidR="001D4749" w:rsidRPr="00E75CBF">
        <w:rPr>
          <w:rFonts w:ascii="Times New Roman" w:hAnsi="Times New Roman" w:cs="Times New Roman"/>
          <w:color w:val="000000" w:themeColor="text1"/>
          <w:lang w:val="en-GB"/>
        </w:rPr>
        <w:t>ying</w:t>
      </w:r>
      <w:r w:rsidR="009C7A0E" w:rsidRPr="00E75CBF">
        <w:rPr>
          <w:rFonts w:ascii="Times New Roman" w:hAnsi="Times New Roman" w:cs="Times New Roman"/>
          <w:color w:val="000000" w:themeColor="text1"/>
          <w:lang w:val="en-GB"/>
        </w:rPr>
        <w:t xml:space="preserve"> on a </w:t>
      </w:r>
      <w:r w:rsidR="00B22DAF" w:rsidRPr="00E75CBF">
        <w:rPr>
          <w:rFonts w:ascii="Times New Roman" w:hAnsi="Times New Roman" w:cs="Times New Roman"/>
          <w:color w:val="000000" w:themeColor="text1"/>
          <w:lang w:val="en-GB"/>
        </w:rPr>
        <w:t xml:space="preserve">single </w:t>
      </w:r>
      <w:r w:rsidR="00FE0CDA" w:rsidRPr="00E75CBF">
        <w:rPr>
          <w:rFonts w:ascii="Times New Roman" w:hAnsi="Times New Roman" w:cs="Times New Roman"/>
          <w:color w:val="000000" w:themeColor="text1"/>
          <w:lang w:val="en-GB"/>
        </w:rPr>
        <w:t xml:space="preserve">U.S. </w:t>
      </w:r>
      <w:r w:rsidR="00B22DAF" w:rsidRPr="00E75CBF">
        <w:rPr>
          <w:rFonts w:ascii="Times New Roman" w:hAnsi="Times New Roman" w:cs="Times New Roman"/>
          <w:color w:val="000000" w:themeColor="text1"/>
          <w:lang w:val="en-GB"/>
        </w:rPr>
        <w:t>warrant, allowing the FBI to hack over 87,00</w:t>
      </w:r>
      <w:r w:rsidR="001D4749" w:rsidRPr="00E75CBF">
        <w:rPr>
          <w:rFonts w:ascii="Times New Roman" w:hAnsi="Times New Roman" w:cs="Times New Roman"/>
          <w:color w:val="000000" w:themeColor="text1"/>
          <w:lang w:val="en-GB"/>
        </w:rPr>
        <w:t>0</w:t>
      </w:r>
      <w:r w:rsidR="00B22DAF" w:rsidRPr="00E75CBF">
        <w:rPr>
          <w:rFonts w:ascii="Times New Roman" w:hAnsi="Times New Roman" w:cs="Times New Roman"/>
          <w:color w:val="000000" w:themeColor="text1"/>
          <w:lang w:val="en-GB"/>
        </w:rPr>
        <w:t xml:space="preserve"> computers </w:t>
      </w:r>
      <w:r w:rsidR="00B22DAF" w:rsidRPr="00E75CBF">
        <w:rPr>
          <w:rFonts w:ascii="Times New Roman" w:hAnsi="Times New Roman" w:cs="Times New Roman"/>
          <w:color w:val="000000" w:themeColor="text1"/>
          <w:lang w:val="en-GB"/>
        </w:rPr>
        <w:lastRenderedPageBreak/>
        <w:t>in 120 countries and territories.</w:t>
      </w:r>
      <w:r w:rsidR="00B22DAF" w:rsidRPr="00E75CBF">
        <w:rPr>
          <w:rStyle w:val="FootnoteReference"/>
          <w:rFonts w:ascii="Times New Roman" w:hAnsi="Times New Roman" w:cs="Times New Roman"/>
          <w:color w:val="000000" w:themeColor="text1"/>
          <w:lang w:val="en-GB"/>
        </w:rPr>
        <w:footnoteReference w:id="5"/>
      </w:r>
      <w:r w:rsidR="00FE0CDA" w:rsidRPr="00E75CBF">
        <w:rPr>
          <w:rFonts w:ascii="Times New Roman" w:hAnsi="Times New Roman" w:cs="Times New Roman"/>
          <w:color w:val="000000" w:themeColor="text1"/>
          <w:lang w:val="en-GB"/>
        </w:rPr>
        <w:t xml:space="preserve"> To date, the FBI still has not revealed the </w:t>
      </w:r>
      <w:r w:rsidR="009C7A0E" w:rsidRPr="00E75CBF">
        <w:rPr>
          <w:rFonts w:ascii="Times New Roman" w:hAnsi="Times New Roman" w:cs="Times New Roman"/>
          <w:color w:val="000000" w:themeColor="text1"/>
          <w:lang w:val="en-GB"/>
        </w:rPr>
        <w:t xml:space="preserve">full </w:t>
      </w:r>
      <w:r w:rsidR="00FE0CDA" w:rsidRPr="00E75CBF">
        <w:rPr>
          <w:rFonts w:ascii="Times New Roman" w:hAnsi="Times New Roman" w:cs="Times New Roman"/>
          <w:color w:val="000000" w:themeColor="text1"/>
          <w:lang w:val="en-GB"/>
        </w:rPr>
        <w:t xml:space="preserve">technical details of </w:t>
      </w:r>
      <w:r w:rsidR="009C7A0E" w:rsidRPr="00E75CBF">
        <w:rPr>
          <w:rFonts w:ascii="Times New Roman" w:hAnsi="Times New Roman" w:cs="Times New Roman"/>
          <w:color w:val="000000" w:themeColor="text1"/>
          <w:lang w:val="en-GB"/>
        </w:rPr>
        <w:t>how</w:t>
      </w:r>
      <w:r w:rsidR="00FE0CDA" w:rsidRPr="00E75CBF">
        <w:rPr>
          <w:rFonts w:ascii="Times New Roman" w:hAnsi="Times New Roman" w:cs="Times New Roman"/>
          <w:color w:val="000000" w:themeColor="text1"/>
          <w:lang w:val="en-GB"/>
        </w:rPr>
        <w:t xml:space="preserve"> the Network Investigative Technique </w:t>
      </w:r>
      <w:r w:rsidR="009C7A0E" w:rsidRPr="00E75CBF">
        <w:rPr>
          <w:rFonts w:ascii="Times New Roman" w:hAnsi="Times New Roman" w:cs="Times New Roman"/>
          <w:color w:val="000000" w:themeColor="text1"/>
          <w:lang w:val="en-GB"/>
        </w:rPr>
        <w:t xml:space="preserve">operated. Court filings reveal that it relied on a vulnerability in the Tor Browser, a widely used tool for preserving anonymity during web browsing, which allowed the FBI to remotely execute a payload that sent details about target computers back to the government. However, in certain cases, the U.S. Department of Justice </w:t>
      </w:r>
      <w:r w:rsidR="00FE0CDA" w:rsidRPr="00E75CBF">
        <w:rPr>
          <w:rFonts w:ascii="Times New Roman" w:hAnsi="Times New Roman" w:cs="Times New Roman"/>
          <w:color w:val="000000" w:themeColor="text1"/>
          <w:lang w:val="en-GB"/>
        </w:rPr>
        <w:t xml:space="preserve">has opted to dismiss criminal prosecutions where defence counsel has </w:t>
      </w:r>
      <w:r w:rsidR="009C7A0E" w:rsidRPr="00E75CBF">
        <w:rPr>
          <w:rFonts w:ascii="Times New Roman" w:hAnsi="Times New Roman" w:cs="Times New Roman"/>
          <w:color w:val="000000" w:themeColor="text1"/>
          <w:lang w:val="en-GB"/>
        </w:rPr>
        <w:t>sought</w:t>
      </w:r>
      <w:r w:rsidR="00FE0CDA" w:rsidRPr="00E75CBF">
        <w:rPr>
          <w:rFonts w:ascii="Times New Roman" w:hAnsi="Times New Roman" w:cs="Times New Roman"/>
          <w:color w:val="000000" w:themeColor="text1"/>
          <w:lang w:val="en-GB"/>
        </w:rPr>
        <w:t xml:space="preserve"> </w:t>
      </w:r>
      <w:r w:rsidR="009C7A0E" w:rsidRPr="00E75CBF">
        <w:rPr>
          <w:rFonts w:ascii="Times New Roman" w:hAnsi="Times New Roman" w:cs="Times New Roman"/>
          <w:color w:val="000000" w:themeColor="text1"/>
          <w:lang w:val="en-GB"/>
        </w:rPr>
        <w:t>further</w:t>
      </w:r>
      <w:r w:rsidR="00FE0CDA" w:rsidRPr="00E75CBF">
        <w:rPr>
          <w:rFonts w:ascii="Times New Roman" w:hAnsi="Times New Roman" w:cs="Times New Roman"/>
          <w:color w:val="000000" w:themeColor="text1"/>
          <w:lang w:val="en-GB"/>
        </w:rPr>
        <w:t xml:space="preserve"> details of the technique.</w:t>
      </w:r>
      <w:r w:rsidR="00324A44" w:rsidRPr="00E75CBF">
        <w:rPr>
          <w:rStyle w:val="FootnoteReference"/>
          <w:rFonts w:ascii="Times New Roman" w:hAnsi="Times New Roman" w:cs="Times New Roman"/>
          <w:color w:val="000000" w:themeColor="text1"/>
          <w:lang w:val="en-GB"/>
        </w:rPr>
        <w:footnoteReference w:id="6"/>
      </w:r>
    </w:p>
    <w:p w14:paraId="232A3921" w14:textId="77777777" w:rsidR="00B22DAF" w:rsidRPr="00E75CBF" w:rsidRDefault="00B22DAF" w:rsidP="001E1352">
      <w:pPr>
        <w:pStyle w:val="ListParagraph"/>
        <w:ind w:left="426" w:hanging="426"/>
        <w:jc w:val="both"/>
        <w:rPr>
          <w:rFonts w:ascii="Times New Roman" w:hAnsi="Times New Roman" w:cs="Times New Roman"/>
          <w:color w:val="000000" w:themeColor="text1"/>
          <w:lang w:val="en-GB"/>
        </w:rPr>
      </w:pPr>
    </w:p>
    <w:p w14:paraId="6EB35B55" w14:textId="79896DBC" w:rsidR="00B22DAF" w:rsidRPr="00E75CBF" w:rsidRDefault="00B22DAF" w:rsidP="001E1352">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The nature and scale of EI renders it a “far more intrusive” tool than any other “single surveillance technique currently deployed by the intelligence services.”</w:t>
      </w:r>
      <w:r w:rsidRPr="00E75CBF">
        <w:rPr>
          <w:rStyle w:val="FootnoteReference"/>
          <w:rFonts w:ascii="Times New Roman" w:hAnsi="Times New Roman" w:cs="Times New Roman"/>
          <w:color w:val="000000" w:themeColor="text1"/>
          <w:lang w:val="en-GB"/>
        </w:rPr>
        <w:footnoteReference w:id="7"/>
      </w:r>
      <w:r w:rsidRPr="00E75CBF">
        <w:rPr>
          <w:rFonts w:ascii="Times New Roman" w:hAnsi="Times New Roman" w:cs="Times New Roman"/>
          <w:color w:val="000000" w:themeColor="text1"/>
          <w:lang w:val="en-GB"/>
        </w:rPr>
        <w:t xml:space="preserve"> Thus, by virtue of its defining characteristic, government hacking or EI can be distinguished from other existing forms of surveillance technology due to the ability of governments to utilize this power “remotely, surreptitiously, across jurisdictions, and at scale.”</w:t>
      </w:r>
      <w:r w:rsidRPr="00E75CBF">
        <w:rPr>
          <w:rStyle w:val="FootnoteReference"/>
          <w:rFonts w:ascii="Times New Roman" w:hAnsi="Times New Roman" w:cs="Times New Roman"/>
          <w:color w:val="000000" w:themeColor="text1"/>
          <w:lang w:val="en-GB"/>
        </w:rPr>
        <w:footnoteReference w:id="8"/>
      </w:r>
      <w:r w:rsidRPr="00E75CBF">
        <w:rPr>
          <w:rFonts w:ascii="Times New Roman" w:hAnsi="Times New Roman" w:cs="Times New Roman"/>
          <w:color w:val="000000" w:themeColor="text1"/>
          <w:lang w:val="en-GB"/>
        </w:rPr>
        <w:t xml:space="preserve"> </w:t>
      </w:r>
      <w:r w:rsidR="006B65C9" w:rsidRPr="00E75CBF">
        <w:rPr>
          <w:rFonts w:ascii="Times New Roman" w:hAnsi="Times New Roman" w:cs="Times New Roman"/>
          <w:color w:val="000000" w:themeColor="text1"/>
          <w:lang w:val="en-GB"/>
        </w:rPr>
        <w:t>Further,</w:t>
      </w:r>
      <w:r w:rsidRPr="00E75CBF">
        <w:rPr>
          <w:rFonts w:ascii="Times New Roman" w:hAnsi="Times New Roman" w:cs="Times New Roman"/>
          <w:color w:val="000000" w:themeColor="text1"/>
          <w:lang w:val="en-GB"/>
        </w:rPr>
        <w:t xml:space="preserve"> </w:t>
      </w:r>
      <w:r w:rsidR="009C7A0E" w:rsidRPr="00E75CBF">
        <w:rPr>
          <w:rFonts w:ascii="Times New Roman" w:hAnsi="Times New Roman" w:cs="Times New Roman"/>
          <w:color w:val="000000" w:themeColor="text1"/>
          <w:lang w:val="en-GB"/>
        </w:rPr>
        <w:t xml:space="preserve">because </w:t>
      </w:r>
      <w:r w:rsidRPr="00E75CBF">
        <w:rPr>
          <w:rFonts w:ascii="Times New Roman" w:hAnsi="Times New Roman" w:cs="Times New Roman"/>
          <w:color w:val="000000" w:themeColor="text1"/>
          <w:lang w:val="en-GB"/>
        </w:rPr>
        <w:t>“a single hack can target many people, even those who are incidental or unrelated to a government investigation or operation</w:t>
      </w:r>
      <w:r w:rsidR="006B65C9" w:rsidRPr="00E75CBF">
        <w:rPr>
          <w:rFonts w:ascii="Times New Roman" w:hAnsi="Times New Roman" w:cs="Times New Roman"/>
          <w:color w:val="000000" w:themeColor="text1"/>
          <w:lang w:val="en-GB"/>
        </w:rPr>
        <w:t>,</w:t>
      </w:r>
      <w:r w:rsidRPr="00E75CBF">
        <w:rPr>
          <w:rFonts w:ascii="Times New Roman" w:hAnsi="Times New Roman" w:cs="Times New Roman"/>
          <w:color w:val="000000" w:themeColor="text1"/>
          <w:lang w:val="en-GB"/>
        </w:rPr>
        <w:t>”</w:t>
      </w:r>
      <w:r w:rsidRPr="00E75CBF">
        <w:rPr>
          <w:rStyle w:val="FootnoteReference"/>
          <w:rFonts w:ascii="Times New Roman" w:hAnsi="Times New Roman" w:cs="Times New Roman"/>
          <w:color w:val="000000" w:themeColor="text1"/>
          <w:lang w:val="en-GB"/>
        </w:rPr>
        <w:footnoteReference w:id="9"/>
      </w:r>
      <w:r w:rsidR="006B65C9" w:rsidRPr="00E75CBF">
        <w:rPr>
          <w:rFonts w:ascii="Times New Roman" w:hAnsi="Times New Roman" w:cs="Times New Roman"/>
          <w:color w:val="000000" w:themeColor="text1"/>
          <w:lang w:val="en-GB"/>
        </w:rPr>
        <w:t xml:space="preserve"> the use of EI implicates the </w:t>
      </w:r>
      <w:r w:rsidR="00FC1DC1" w:rsidRPr="00E75CBF">
        <w:rPr>
          <w:rFonts w:ascii="Times New Roman" w:hAnsi="Times New Roman" w:cs="Times New Roman"/>
          <w:color w:val="000000" w:themeColor="text1"/>
          <w:lang w:val="en-GB"/>
        </w:rPr>
        <w:t xml:space="preserve">rights to </w:t>
      </w:r>
      <w:r w:rsidR="006B65C9" w:rsidRPr="00E75CBF">
        <w:rPr>
          <w:rFonts w:ascii="Times New Roman" w:hAnsi="Times New Roman" w:cs="Times New Roman"/>
          <w:color w:val="000000" w:themeColor="text1"/>
          <w:lang w:val="en-GB"/>
        </w:rPr>
        <w:t xml:space="preserve">privacy, freedom of speech, and </w:t>
      </w:r>
      <w:r w:rsidR="003D066F" w:rsidRPr="00E75CBF">
        <w:rPr>
          <w:rFonts w:ascii="Times New Roman" w:hAnsi="Times New Roman" w:cs="Times New Roman"/>
          <w:color w:val="000000" w:themeColor="text1"/>
          <w:lang w:val="en-GB"/>
        </w:rPr>
        <w:t xml:space="preserve">other </w:t>
      </w:r>
      <w:r w:rsidR="006B65C9" w:rsidRPr="00E75CBF">
        <w:rPr>
          <w:rFonts w:ascii="Times New Roman" w:hAnsi="Times New Roman" w:cs="Times New Roman"/>
          <w:color w:val="000000" w:themeColor="text1"/>
          <w:lang w:val="en-GB"/>
        </w:rPr>
        <w:t xml:space="preserve">human rights of individuals on a much greater scale than </w:t>
      </w:r>
      <w:r w:rsidR="009C7A0E" w:rsidRPr="00E75CBF">
        <w:rPr>
          <w:rFonts w:ascii="Times New Roman" w:hAnsi="Times New Roman" w:cs="Times New Roman"/>
          <w:color w:val="000000" w:themeColor="text1"/>
          <w:lang w:val="en-GB"/>
        </w:rPr>
        <w:t xml:space="preserve">a traditional </w:t>
      </w:r>
      <w:r w:rsidR="006B65C9" w:rsidRPr="00E75CBF">
        <w:rPr>
          <w:rFonts w:ascii="Times New Roman" w:hAnsi="Times New Roman" w:cs="Times New Roman"/>
          <w:color w:val="000000" w:themeColor="text1"/>
          <w:lang w:val="en-GB"/>
        </w:rPr>
        <w:t>law enforcement investi</w:t>
      </w:r>
      <w:r w:rsidR="00AC6163" w:rsidRPr="00E75CBF">
        <w:rPr>
          <w:rFonts w:ascii="Times New Roman" w:hAnsi="Times New Roman" w:cs="Times New Roman"/>
          <w:color w:val="000000" w:themeColor="text1"/>
          <w:lang w:val="en-GB"/>
        </w:rPr>
        <w:t>gati</w:t>
      </w:r>
      <w:r w:rsidR="006B65C9" w:rsidRPr="00E75CBF">
        <w:rPr>
          <w:rFonts w:ascii="Times New Roman" w:hAnsi="Times New Roman" w:cs="Times New Roman"/>
          <w:color w:val="000000" w:themeColor="text1"/>
          <w:lang w:val="en-GB"/>
        </w:rPr>
        <w:t xml:space="preserve">on.  </w:t>
      </w:r>
    </w:p>
    <w:p w14:paraId="758D231A" w14:textId="0447A168" w:rsidR="00B22DAF" w:rsidRPr="00E75CBF" w:rsidRDefault="00B22DAF" w:rsidP="001E1352">
      <w:pPr>
        <w:jc w:val="both"/>
        <w:rPr>
          <w:rFonts w:ascii="Times New Roman" w:hAnsi="Times New Roman" w:cs="Times New Roman"/>
          <w:color w:val="000000" w:themeColor="text1"/>
          <w:lang w:val="en-GB"/>
        </w:rPr>
      </w:pPr>
    </w:p>
    <w:p w14:paraId="4B07CF79" w14:textId="77777777" w:rsidR="00B22DAF" w:rsidRPr="00E75CBF" w:rsidRDefault="00B22DAF" w:rsidP="001E1352">
      <w:pPr>
        <w:jc w:val="both"/>
        <w:rPr>
          <w:rFonts w:ascii="Times New Roman" w:hAnsi="Times New Roman" w:cs="Times New Roman"/>
          <w:color w:val="000000" w:themeColor="text1"/>
          <w:lang w:val="en-GB"/>
        </w:rPr>
      </w:pPr>
    </w:p>
    <w:p w14:paraId="3BEFA9AD" w14:textId="4D4EBEBC" w:rsidR="00B22DAF" w:rsidRPr="00E75CBF" w:rsidRDefault="00B22DAF" w:rsidP="001E1352">
      <w:pPr>
        <w:pStyle w:val="ListParagraph"/>
        <w:numPr>
          <w:ilvl w:val="0"/>
          <w:numId w:val="10"/>
        </w:numPr>
        <w:ind w:left="426" w:hanging="426"/>
        <w:rPr>
          <w:rFonts w:ascii="Times New Roman" w:hAnsi="Times New Roman" w:cs="Times New Roman"/>
          <w:b/>
          <w:bCs/>
          <w:color w:val="000000" w:themeColor="text1"/>
        </w:rPr>
      </w:pPr>
      <w:r w:rsidRPr="00E75CBF">
        <w:rPr>
          <w:rFonts w:ascii="Times New Roman" w:hAnsi="Times New Roman" w:cs="Times New Roman"/>
          <w:b/>
          <w:color w:val="000000" w:themeColor="text1"/>
          <w:lang w:val="en-GB"/>
        </w:rPr>
        <w:t>EI techniques available to the UK Government</w:t>
      </w:r>
    </w:p>
    <w:p w14:paraId="0187ECCB" w14:textId="77777777" w:rsidR="00B22DAF" w:rsidRPr="00E75CBF" w:rsidRDefault="00B22DAF" w:rsidP="00E728FC">
      <w:pPr>
        <w:pStyle w:val="ListParagraph"/>
        <w:ind w:left="426"/>
        <w:rPr>
          <w:rFonts w:ascii="Times New Roman" w:hAnsi="Times New Roman" w:cs="Times New Roman"/>
          <w:b/>
          <w:bCs/>
          <w:color w:val="000000" w:themeColor="text1"/>
        </w:rPr>
      </w:pPr>
    </w:p>
    <w:p w14:paraId="0214DD16" w14:textId="43E0FB3B" w:rsidR="00B22DAF" w:rsidRPr="00E75CBF" w:rsidRDefault="00B22DAF" w:rsidP="001E1352">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There are several “creative and ever-evolving methods” to obtain different types of information.</w:t>
      </w:r>
      <w:r w:rsidRPr="00E75CBF">
        <w:rPr>
          <w:rStyle w:val="FootnoteReference"/>
          <w:rFonts w:ascii="Times New Roman" w:hAnsi="Times New Roman" w:cs="Times New Roman"/>
          <w:color w:val="000000" w:themeColor="text1"/>
          <w:lang w:val="en-GB"/>
        </w:rPr>
        <w:footnoteReference w:id="10"/>
      </w:r>
      <w:r w:rsidRPr="00E75CBF">
        <w:rPr>
          <w:rFonts w:ascii="Times New Roman" w:hAnsi="Times New Roman" w:cs="Times New Roman"/>
          <w:color w:val="000000" w:themeColor="text1"/>
          <w:lang w:val="en-GB"/>
        </w:rPr>
        <w:t xml:space="preserve"> Many intelligence or law enforcement agencies deploy malware, a “specialized software that allows whoever deploys it to take control of or extract information from a target device.”</w:t>
      </w:r>
      <w:r w:rsidRPr="00E75CBF">
        <w:rPr>
          <w:rStyle w:val="FootnoteReference"/>
          <w:rFonts w:ascii="Times New Roman" w:hAnsi="Times New Roman" w:cs="Times New Roman"/>
          <w:color w:val="000000" w:themeColor="text1"/>
          <w:lang w:val="en-GB"/>
        </w:rPr>
        <w:footnoteReference w:id="11"/>
      </w:r>
      <w:r w:rsidR="00441DF0" w:rsidRPr="00E75CBF">
        <w:rPr>
          <w:rFonts w:ascii="Times New Roman" w:hAnsi="Times New Roman" w:cs="Times New Roman"/>
          <w:color w:val="000000" w:themeColor="text1"/>
          <w:lang w:val="en-GB"/>
        </w:rPr>
        <w:t xml:space="preserve"> Depending on </w:t>
      </w:r>
      <w:r w:rsidR="00132E48" w:rsidRPr="00E75CBF">
        <w:rPr>
          <w:rFonts w:ascii="Times New Roman" w:hAnsi="Times New Roman" w:cs="Times New Roman"/>
          <w:color w:val="000000" w:themeColor="text1"/>
          <w:lang w:val="en-GB"/>
        </w:rPr>
        <w:t xml:space="preserve">what function the </w:t>
      </w:r>
      <w:r w:rsidR="00441DF0" w:rsidRPr="00E75CBF">
        <w:rPr>
          <w:rFonts w:ascii="Times New Roman" w:hAnsi="Times New Roman" w:cs="Times New Roman"/>
          <w:color w:val="000000" w:themeColor="text1"/>
          <w:lang w:val="en-GB"/>
        </w:rPr>
        <w:t>malware</w:t>
      </w:r>
      <w:r w:rsidR="00132E48" w:rsidRPr="00E75CBF">
        <w:rPr>
          <w:rFonts w:ascii="Times New Roman" w:hAnsi="Times New Roman" w:cs="Times New Roman"/>
          <w:color w:val="000000" w:themeColor="text1"/>
          <w:lang w:val="en-GB"/>
        </w:rPr>
        <w:t xml:space="preserve"> has been coded to perform</w:t>
      </w:r>
      <w:r w:rsidR="00441DF0" w:rsidRPr="00E75CBF">
        <w:rPr>
          <w:rFonts w:ascii="Times New Roman" w:hAnsi="Times New Roman" w:cs="Times New Roman"/>
          <w:color w:val="000000" w:themeColor="text1"/>
          <w:lang w:val="en-GB"/>
        </w:rPr>
        <w:t xml:space="preserve">, </w:t>
      </w:r>
      <w:r w:rsidR="005F77B7" w:rsidRPr="00E75CBF">
        <w:rPr>
          <w:rFonts w:ascii="Times New Roman" w:hAnsi="Times New Roman" w:cs="Times New Roman"/>
          <w:color w:val="000000" w:themeColor="text1"/>
          <w:lang w:val="en-GB"/>
        </w:rPr>
        <w:t>it</w:t>
      </w:r>
      <w:r w:rsidR="00441DF0" w:rsidRPr="00E75CBF">
        <w:rPr>
          <w:rFonts w:ascii="Times New Roman" w:hAnsi="Times New Roman" w:cs="Times New Roman"/>
          <w:color w:val="000000" w:themeColor="text1"/>
          <w:lang w:val="en-GB"/>
        </w:rPr>
        <w:t xml:space="preserve"> can enable law enforcement agencies to record a large and diverse </w:t>
      </w:r>
      <w:r w:rsidR="00132E48" w:rsidRPr="00E75CBF">
        <w:rPr>
          <w:rFonts w:ascii="Times New Roman" w:hAnsi="Times New Roman" w:cs="Times New Roman"/>
          <w:color w:val="000000" w:themeColor="text1"/>
          <w:lang w:val="en-GB"/>
        </w:rPr>
        <w:t>quantity</w:t>
      </w:r>
      <w:r w:rsidR="00441DF0" w:rsidRPr="00E75CBF">
        <w:rPr>
          <w:rFonts w:ascii="Times New Roman" w:hAnsi="Times New Roman" w:cs="Times New Roman"/>
          <w:color w:val="000000" w:themeColor="text1"/>
          <w:lang w:val="en-GB"/>
        </w:rPr>
        <w:t xml:space="preserve"> of information such as</w:t>
      </w:r>
      <w:r w:rsidRPr="00E75CBF">
        <w:rPr>
          <w:rFonts w:ascii="Times New Roman" w:hAnsi="Times New Roman" w:cs="Times New Roman"/>
          <w:color w:val="000000" w:themeColor="text1"/>
          <w:lang w:val="en-GB"/>
        </w:rPr>
        <w:t xml:space="preserve"> </w:t>
      </w:r>
      <w:r w:rsidR="00441DF0" w:rsidRPr="00E75CBF">
        <w:rPr>
          <w:rFonts w:ascii="Times New Roman" w:hAnsi="Times New Roman" w:cs="Times New Roman"/>
          <w:color w:val="000000" w:themeColor="text1"/>
          <w:lang w:val="en-GB"/>
        </w:rPr>
        <w:t>logging every key-stroke that a user types, turning on microphones and cameras to capture video and audio from the room that the device is in, monitoring every website that a user visits including seeing the personal contents of email and other online communications</w:t>
      </w:r>
      <w:r w:rsidR="00132E48" w:rsidRPr="00E75CBF">
        <w:rPr>
          <w:rFonts w:ascii="Times New Roman" w:hAnsi="Times New Roman" w:cs="Times New Roman"/>
          <w:color w:val="000000" w:themeColor="text1"/>
          <w:lang w:val="en-GB"/>
        </w:rPr>
        <w:t>, accessing all files stored on the device, and obtaining information to ascertain the owner of a device.</w:t>
      </w:r>
      <w:r w:rsidR="009579A2" w:rsidRPr="00E75CBF">
        <w:rPr>
          <w:rFonts w:ascii="Times New Roman" w:hAnsi="Times New Roman" w:cs="Times New Roman"/>
          <w:color w:val="000000" w:themeColor="text1"/>
          <w:lang w:val="en-GB"/>
        </w:rPr>
        <w:t xml:space="preserve"> Further, malware often relies on known vulnerabilities within products and software, and when these vulnerabilities are fixed attackers will move on to a new exploit.</w:t>
      </w:r>
      <w:r w:rsidR="00132E48" w:rsidRPr="00E75CBF">
        <w:rPr>
          <w:rFonts w:ascii="Times New Roman" w:hAnsi="Times New Roman" w:cs="Times New Roman"/>
          <w:color w:val="000000" w:themeColor="text1"/>
          <w:lang w:val="en-GB"/>
        </w:rPr>
        <w:t xml:space="preserve"> </w:t>
      </w:r>
      <w:r w:rsidRPr="00E75CBF">
        <w:rPr>
          <w:rFonts w:ascii="Times New Roman" w:hAnsi="Times New Roman" w:cs="Times New Roman"/>
          <w:color w:val="000000" w:themeColor="text1"/>
          <w:lang w:val="en-GB"/>
        </w:rPr>
        <w:t>The most common techniques through which malware can be deployed</w:t>
      </w:r>
      <w:r w:rsidR="00F55170" w:rsidRPr="00E75CBF">
        <w:rPr>
          <w:rFonts w:ascii="Times New Roman" w:hAnsi="Times New Roman" w:cs="Times New Roman"/>
          <w:color w:val="000000" w:themeColor="text1"/>
          <w:lang w:val="en-GB"/>
        </w:rPr>
        <w:t xml:space="preserve"> and that may be used by governments, depending on circumstances and technological details,</w:t>
      </w:r>
      <w:r w:rsidRPr="00E75CBF">
        <w:rPr>
          <w:rFonts w:ascii="Times New Roman" w:hAnsi="Times New Roman" w:cs="Times New Roman"/>
          <w:color w:val="000000" w:themeColor="text1"/>
          <w:lang w:val="en-GB"/>
        </w:rPr>
        <w:t xml:space="preserve"> include the following:</w:t>
      </w:r>
      <w:r w:rsidRPr="00E75CBF">
        <w:rPr>
          <w:rStyle w:val="FootnoteReference"/>
          <w:rFonts w:ascii="Times New Roman" w:hAnsi="Times New Roman" w:cs="Times New Roman"/>
          <w:color w:val="000000" w:themeColor="text1"/>
          <w:lang w:val="en-GB"/>
        </w:rPr>
        <w:footnoteReference w:id="12"/>
      </w:r>
      <w:r w:rsidRPr="00E75CBF">
        <w:rPr>
          <w:rFonts w:ascii="Times New Roman" w:hAnsi="Times New Roman" w:cs="Times New Roman"/>
          <w:color w:val="000000" w:themeColor="text1"/>
          <w:lang w:val="en-GB"/>
        </w:rPr>
        <w:t xml:space="preserve"> </w:t>
      </w:r>
    </w:p>
    <w:p w14:paraId="504F0E37" w14:textId="77777777" w:rsidR="00B53DDD" w:rsidRPr="00E75CBF" w:rsidRDefault="00B53DDD" w:rsidP="00B53DDD">
      <w:pPr>
        <w:pStyle w:val="ListParagraph"/>
        <w:ind w:left="426"/>
        <w:jc w:val="both"/>
        <w:rPr>
          <w:rFonts w:ascii="Times New Roman" w:hAnsi="Times New Roman" w:cs="Times New Roman"/>
          <w:color w:val="000000" w:themeColor="text1"/>
          <w:lang w:val="en-GB"/>
        </w:rPr>
      </w:pPr>
    </w:p>
    <w:p w14:paraId="6FFA12AC" w14:textId="42CBC69C" w:rsidR="00B22DAF" w:rsidRPr="00E75CBF" w:rsidRDefault="00B53DDD" w:rsidP="001E1352">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S</w:t>
      </w:r>
      <w:r w:rsidR="00B22DAF" w:rsidRPr="00E75CBF">
        <w:rPr>
          <w:rFonts w:ascii="Times New Roman" w:hAnsi="Times New Roman" w:cs="Times New Roman"/>
          <w:color w:val="000000" w:themeColor="text1"/>
          <w:lang w:val="en-GB"/>
        </w:rPr>
        <w:t>ocial engineering</w:t>
      </w:r>
      <w:r w:rsidR="006B65C9" w:rsidRPr="00E75CBF">
        <w:rPr>
          <w:rFonts w:ascii="Times New Roman" w:hAnsi="Times New Roman" w:cs="Times New Roman"/>
          <w:color w:val="000000" w:themeColor="text1"/>
          <w:lang w:val="en-GB"/>
        </w:rPr>
        <w:t xml:space="preserve"> or “phis</w:t>
      </w:r>
      <w:r w:rsidR="009579A2" w:rsidRPr="00E75CBF">
        <w:rPr>
          <w:rFonts w:ascii="Times New Roman" w:hAnsi="Times New Roman" w:cs="Times New Roman"/>
          <w:color w:val="000000" w:themeColor="text1"/>
          <w:lang w:val="en-GB"/>
        </w:rPr>
        <w:t>h</w:t>
      </w:r>
      <w:r w:rsidR="006B65C9" w:rsidRPr="00E75CBF">
        <w:rPr>
          <w:rFonts w:ascii="Times New Roman" w:hAnsi="Times New Roman" w:cs="Times New Roman"/>
          <w:color w:val="000000" w:themeColor="text1"/>
          <w:lang w:val="en-GB"/>
        </w:rPr>
        <w:t>ing</w:t>
      </w:r>
      <w:r w:rsidR="009D1C2D" w:rsidRPr="00E75CBF">
        <w:rPr>
          <w:rFonts w:ascii="Times New Roman" w:hAnsi="Times New Roman" w:cs="Times New Roman"/>
          <w:color w:val="000000" w:themeColor="text1"/>
          <w:lang w:val="en-GB"/>
        </w:rPr>
        <w:t>,</w:t>
      </w:r>
      <w:r w:rsidR="006B65C9" w:rsidRPr="00E75CBF">
        <w:rPr>
          <w:rFonts w:ascii="Times New Roman" w:hAnsi="Times New Roman" w:cs="Times New Roman"/>
          <w:color w:val="000000" w:themeColor="text1"/>
          <w:lang w:val="en-GB"/>
        </w:rPr>
        <w:t>”</w:t>
      </w:r>
      <w:r w:rsidR="00B22DAF" w:rsidRPr="00E75CBF">
        <w:rPr>
          <w:rFonts w:ascii="Times New Roman" w:hAnsi="Times New Roman" w:cs="Times New Roman"/>
          <w:color w:val="000000" w:themeColor="text1"/>
          <w:lang w:val="en-GB"/>
        </w:rPr>
        <w:t xml:space="preserve"> which </w:t>
      </w:r>
      <w:r w:rsidR="00B22DAF" w:rsidRPr="00E75CBF">
        <w:rPr>
          <w:rFonts w:ascii="Times New Roman" w:hAnsi="Times New Roman" w:cs="Times New Roman"/>
          <w:color w:val="000000" w:themeColor="text1"/>
        </w:rPr>
        <w:t xml:space="preserve">involves sending an email or other message to the target (usually impersonating someone with whom the target is </w:t>
      </w:r>
      <w:r w:rsidR="00B22DAF" w:rsidRPr="00E75CBF">
        <w:rPr>
          <w:rFonts w:ascii="Times New Roman" w:hAnsi="Times New Roman" w:cs="Times New Roman"/>
          <w:color w:val="000000" w:themeColor="text1"/>
        </w:rPr>
        <w:lastRenderedPageBreak/>
        <w:t>familiar or a trusted person) that contains a link or attachment infected with malware;</w:t>
      </w:r>
      <w:r w:rsidR="006B65C9" w:rsidRPr="00E75CBF">
        <w:rPr>
          <w:rStyle w:val="FootnoteReference"/>
          <w:rFonts w:ascii="Times New Roman" w:hAnsi="Times New Roman" w:cs="Times New Roman"/>
          <w:color w:val="000000" w:themeColor="text1"/>
        </w:rPr>
        <w:footnoteReference w:id="13"/>
      </w:r>
    </w:p>
    <w:p w14:paraId="1DBD082C" w14:textId="77777777" w:rsidR="00B22DAF" w:rsidRPr="00E75CBF" w:rsidRDefault="00B22DAF" w:rsidP="001E1352">
      <w:pPr>
        <w:pStyle w:val="ListParagraph"/>
        <w:ind w:left="709"/>
        <w:jc w:val="both"/>
        <w:rPr>
          <w:rFonts w:ascii="Times New Roman" w:hAnsi="Times New Roman" w:cs="Times New Roman"/>
          <w:color w:val="000000" w:themeColor="text1"/>
          <w:lang w:val="en-GB"/>
        </w:rPr>
      </w:pPr>
    </w:p>
    <w:p w14:paraId="3E72128A" w14:textId="02C51BAC" w:rsidR="00B22DAF" w:rsidRPr="00E75CBF" w:rsidRDefault="00B22DAF" w:rsidP="001E1352">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w:t>
      </w:r>
      <w:r w:rsidR="00B53DDD" w:rsidRPr="00E75CBF">
        <w:rPr>
          <w:rFonts w:ascii="Times New Roman" w:hAnsi="Times New Roman" w:cs="Times New Roman"/>
          <w:color w:val="000000" w:themeColor="text1"/>
          <w:lang w:val="en-GB"/>
        </w:rPr>
        <w:t>W</w:t>
      </w:r>
      <w:r w:rsidRPr="00E75CBF">
        <w:rPr>
          <w:rFonts w:ascii="Times New Roman" w:hAnsi="Times New Roman" w:cs="Times New Roman"/>
          <w:color w:val="000000" w:themeColor="text1"/>
          <w:lang w:val="en-GB"/>
        </w:rPr>
        <w:t>atering hole” attack</w:t>
      </w:r>
      <w:r w:rsidR="009D1C2D" w:rsidRPr="00E75CBF">
        <w:rPr>
          <w:rFonts w:ascii="Times New Roman" w:hAnsi="Times New Roman" w:cs="Times New Roman"/>
          <w:color w:val="000000" w:themeColor="text1"/>
          <w:lang w:val="en-GB"/>
        </w:rPr>
        <w:t>, which</w:t>
      </w:r>
      <w:r w:rsidRPr="00E75CBF">
        <w:rPr>
          <w:rFonts w:ascii="Times New Roman" w:hAnsi="Times New Roman" w:cs="Times New Roman"/>
          <w:color w:val="000000" w:themeColor="text1"/>
          <w:lang w:val="en-GB"/>
        </w:rPr>
        <w:t xml:space="preserve"> </w:t>
      </w:r>
      <w:r w:rsidRPr="00E75CBF">
        <w:rPr>
          <w:rFonts w:ascii="Times New Roman" w:hAnsi="Times New Roman" w:cs="Times New Roman"/>
          <w:color w:val="000000" w:themeColor="text1"/>
        </w:rPr>
        <w:t>facilitates the deployment of malware</w:t>
      </w:r>
      <w:r w:rsidR="00E01908" w:rsidRPr="00E75CBF">
        <w:rPr>
          <w:rFonts w:ascii="Times New Roman" w:hAnsi="Times New Roman" w:cs="Times New Roman"/>
          <w:color w:val="000000" w:themeColor="text1"/>
        </w:rPr>
        <w:t xml:space="preserve"> on a target’s device (and on devices belonging to non-targets) without their awareness that any software is being downloaded or installed,</w:t>
      </w:r>
      <w:r w:rsidRPr="00E75CBF">
        <w:rPr>
          <w:rFonts w:ascii="Times New Roman" w:hAnsi="Times New Roman" w:cs="Times New Roman"/>
          <w:color w:val="000000" w:themeColor="text1"/>
        </w:rPr>
        <w:t xml:space="preserve"> typically  by “installing custom code on a website that will infect with malware any device that visits that website;”</w:t>
      </w:r>
      <w:r w:rsidR="006157FA" w:rsidRPr="00E75CBF">
        <w:rPr>
          <w:rStyle w:val="FootnoteReference"/>
          <w:rFonts w:ascii="Times New Roman" w:hAnsi="Times New Roman" w:cs="Times New Roman"/>
          <w:color w:val="000000" w:themeColor="text1"/>
        </w:rPr>
        <w:footnoteReference w:id="14"/>
      </w:r>
      <w:r w:rsidRPr="00E75CBF">
        <w:rPr>
          <w:rFonts w:ascii="Times New Roman" w:hAnsi="Times New Roman" w:cs="Times New Roman"/>
          <w:color w:val="000000" w:themeColor="text1"/>
        </w:rPr>
        <w:t xml:space="preserve"> </w:t>
      </w:r>
    </w:p>
    <w:p w14:paraId="6510E919" w14:textId="77777777" w:rsidR="00B22DAF" w:rsidRPr="00E75CBF" w:rsidRDefault="00B22DAF" w:rsidP="001E1352">
      <w:pPr>
        <w:pStyle w:val="ListParagraph"/>
        <w:ind w:hanging="283"/>
        <w:rPr>
          <w:rFonts w:ascii="Times New Roman" w:hAnsi="Times New Roman" w:cs="Times New Roman"/>
          <w:color w:val="000000" w:themeColor="text1"/>
          <w:lang w:val="en-GB"/>
        </w:rPr>
      </w:pPr>
    </w:p>
    <w:p w14:paraId="77F98532" w14:textId="06145B50" w:rsidR="00B22DAF" w:rsidRPr="00E75CBF" w:rsidRDefault="00B22DAF" w:rsidP="001E1352">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w:t>
      </w:r>
      <w:r w:rsidR="00B53DDD" w:rsidRPr="00E75CBF">
        <w:rPr>
          <w:rFonts w:ascii="Times New Roman" w:hAnsi="Times New Roman" w:cs="Times New Roman"/>
          <w:color w:val="000000" w:themeColor="text1"/>
          <w:lang w:val="en-GB"/>
        </w:rPr>
        <w:t>M</w:t>
      </w:r>
      <w:r w:rsidRPr="00E75CBF">
        <w:rPr>
          <w:rFonts w:ascii="Times New Roman" w:hAnsi="Times New Roman" w:cs="Times New Roman"/>
          <w:color w:val="000000" w:themeColor="text1"/>
          <w:lang w:val="en-GB"/>
        </w:rPr>
        <w:t>an in the middle attack</w:t>
      </w:r>
      <w:r w:rsidR="009D1C2D" w:rsidRPr="00E75CBF">
        <w:rPr>
          <w:rFonts w:ascii="Times New Roman" w:hAnsi="Times New Roman" w:cs="Times New Roman"/>
          <w:color w:val="000000" w:themeColor="text1"/>
          <w:lang w:val="en-GB"/>
        </w:rPr>
        <w:t>,</w:t>
      </w:r>
      <w:r w:rsidRPr="00E75CBF">
        <w:rPr>
          <w:rFonts w:ascii="Times New Roman" w:hAnsi="Times New Roman" w:cs="Times New Roman"/>
          <w:color w:val="000000" w:themeColor="text1"/>
          <w:lang w:val="en-GB"/>
        </w:rPr>
        <w:t>”</w:t>
      </w:r>
      <w:r w:rsidR="009D1C2D" w:rsidRPr="00E75CBF">
        <w:rPr>
          <w:rFonts w:ascii="Times New Roman" w:hAnsi="Times New Roman" w:cs="Times New Roman"/>
          <w:color w:val="000000" w:themeColor="text1"/>
          <w:lang w:val="en-GB"/>
        </w:rPr>
        <w:t xml:space="preserve"> (or “machine in the middle attack”), which</w:t>
      </w:r>
      <w:r w:rsidRPr="00E75CBF">
        <w:rPr>
          <w:rFonts w:ascii="Times New Roman" w:hAnsi="Times New Roman" w:cs="Times New Roman"/>
          <w:color w:val="000000" w:themeColor="text1"/>
          <w:lang w:val="en-GB"/>
        </w:rPr>
        <w:t xml:space="preserve"> </w:t>
      </w:r>
      <w:r w:rsidR="00E01908" w:rsidRPr="00E75CBF">
        <w:rPr>
          <w:rFonts w:ascii="Times New Roman" w:hAnsi="Times New Roman" w:cs="Times New Roman"/>
          <w:color w:val="000000" w:themeColor="text1"/>
          <w:lang w:val="en-GB"/>
        </w:rPr>
        <w:t xml:space="preserve">may use an Internet service provider to </w:t>
      </w:r>
      <w:r w:rsidRPr="00E75CBF">
        <w:rPr>
          <w:rFonts w:ascii="Times New Roman" w:hAnsi="Times New Roman" w:cs="Times New Roman"/>
          <w:color w:val="000000" w:themeColor="text1"/>
        </w:rPr>
        <w:t xml:space="preserve">deploy malware </w:t>
      </w:r>
      <w:r w:rsidR="00E01908" w:rsidRPr="00E75CBF">
        <w:rPr>
          <w:rFonts w:ascii="Times New Roman" w:hAnsi="Times New Roman" w:cs="Times New Roman"/>
          <w:color w:val="000000" w:themeColor="text1"/>
        </w:rPr>
        <w:t>in the course of a target’s access to an unrelated and uninvolved site or service</w:t>
      </w:r>
      <w:r w:rsidR="009D1C2D" w:rsidRPr="00E75CBF">
        <w:rPr>
          <w:rFonts w:ascii="Times New Roman" w:hAnsi="Times New Roman" w:cs="Times New Roman"/>
          <w:color w:val="000000" w:themeColor="text1"/>
        </w:rPr>
        <w:t>. A</w:t>
      </w:r>
      <w:r w:rsidRPr="00E75CBF">
        <w:rPr>
          <w:rFonts w:ascii="Times New Roman" w:hAnsi="Times New Roman" w:cs="Times New Roman"/>
          <w:color w:val="000000" w:themeColor="text1"/>
        </w:rPr>
        <w:t>s a result</w:t>
      </w:r>
      <w:r w:rsidR="009D1C2D" w:rsidRPr="00E75CBF">
        <w:rPr>
          <w:rFonts w:ascii="Times New Roman" w:hAnsi="Times New Roman" w:cs="Times New Roman"/>
          <w:color w:val="000000" w:themeColor="text1"/>
        </w:rPr>
        <w:t>,</w:t>
      </w:r>
      <w:r w:rsidRPr="00E75CBF">
        <w:rPr>
          <w:rFonts w:ascii="Times New Roman" w:hAnsi="Times New Roman" w:cs="Times New Roman"/>
          <w:color w:val="000000" w:themeColor="text1"/>
        </w:rPr>
        <w:t xml:space="preserve"> “the attack interrupts or gets in the middle of a request by the target device to access internet content.” </w:t>
      </w:r>
      <w:r w:rsidR="00E01908" w:rsidRPr="00E75CBF">
        <w:rPr>
          <w:rFonts w:ascii="Times New Roman" w:hAnsi="Times New Roman" w:cs="Times New Roman"/>
          <w:color w:val="000000" w:themeColor="text1"/>
        </w:rPr>
        <w:t>This form of attack can also involve modifications to software as it is being downloaded by the target.</w:t>
      </w:r>
      <w:r w:rsidR="00FE283E" w:rsidRPr="00E75CBF">
        <w:rPr>
          <w:rStyle w:val="FootnoteReference"/>
          <w:rFonts w:ascii="Times New Roman" w:hAnsi="Times New Roman" w:cs="Times New Roman"/>
          <w:color w:val="000000" w:themeColor="text1"/>
        </w:rPr>
        <w:footnoteReference w:id="15"/>
      </w:r>
    </w:p>
    <w:p w14:paraId="49CC10F3" w14:textId="77777777" w:rsidR="009D70E4" w:rsidRPr="00E75CBF" w:rsidRDefault="009D70E4" w:rsidP="00AA0122">
      <w:pPr>
        <w:pStyle w:val="ListParagraph"/>
        <w:ind w:left="709"/>
        <w:jc w:val="both"/>
        <w:rPr>
          <w:rFonts w:ascii="Times New Roman" w:hAnsi="Times New Roman" w:cs="Times New Roman"/>
          <w:color w:val="000000" w:themeColor="text1"/>
          <w:lang w:val="en-GB"/>
        </w:rPr>
      </w:pPr>
    </w:p>
    <w:p w14:paraId="324918B3" w14:textId="7B7D63CA" w:rsidR="00E056DD" w:rsidRPr="00E75CBF" w:rsidRDefault="00B53DDD" w:rsidP="00441DF0">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D</w:t>
      </w:r>
      <w:r w:rsidR="00E056DD" w:rsidRPr="00E75CBF">
        <w:rPr>
          <w:rFonts w:ascii="Times New Roman" w:hAnsi="Times New Roman" w:cs="Times New Roman"/>
          <w:color w:val="000000" w:themeColor="text1"/>
          <w:lang w:val="en-GB"/>
        </w:rPr>
        <w:t>irect remote access attack</w:t>
      </w:r>
      <w:r w:rsidR="009D1C2D" w:rsidRPr="00E75CBF">
        <w:rPr>
          <w:rFonts w:ascii="Times New Roman" w:hAnsi="Times New Roman" w:cs="Times New Roman"/>
          <w:color w:val="000000" w:themeColor="text1"/>
          <w:lang w:val="en-GB"/>
        </w:rPr>
        <w:t>,</w:t>
      </w:r>
      <w:r w:rsidR="00E056DD" w:rsidRPr="00E75CBF">
        <w:rPr>
          <w:rFonts w:ascii="Times New Roman" w:hAnsi="Times New Roman" w:cs="Times New Roman"/>
          <w:color w:val="000000" w:themeColor="text1"/>
          <w:lang w:val="en-GB"/>
        </w:rPr>
        <w:t xml:space="preserve"> involv</w:t>
      </w:r>
      <w:r w:rsidR="009D1C2D" w:rsidRPr="00E75CBF">
        <w:rPr>
          <w:rFonts w:ascii="Times New Roman" w:hAnsi="Times New Roman" w:cs="Times New Roman"/>
          <w:color w:val="000000" w:themeColor="text1"/>
          <w:lang w:val="en-GB"/>
        </w:rPr>
        <w:t>ing</w:t>
      </w:r>
      <w:r w:rsidR="00E056DD" w:rsidRPr="00E75CBF">
        <w:rPr>
          <w:rFonts w:ascii="Times New Roman" w:hAnsi="Times New Roman" w:cs="Times New Roman"/>
          <w:color w:val="000000" w:themeColor="text1"/>
          <w:lang w:val="en-GB"/>
        </w:rPr>
        <w:t xml:space="preserve"> the takeover or search of a target device </w:t>
      </w:r>
      <w:r w:rsidR="00E01908" w:rsidRPr="00E75CBF">
        <w:rPr>
          <w:rFonts w:ascii="Times New Roman" w:hAnsi="Times New Roman" w:cs="Times New Roman"/>
          <w:color w:val="000000" w:themeColor="text1"/>
          <w:lang w:val="en-GB"/>
        </w:rPr>
        <w:t xml:space="preserve">by communicating with it directly, </w:t>
      </w:r>
      <w:r w:rsidR="00E056DD" w:rsidRPr="00E75CBF">
        <w:rPr>
          <w:rFonts w:ascii="Times New Roman" w:hAnsi="Times New Roman" w:cs="Times New Roman"/>
          <w:color w:val="000000" w:themeColor="text1"/>
          <w:lang w:val="en-GB"/>
        </w:rPr>
        <w:t>without any kind of intermediation by a web site or download</w:t>
      </w:r>
      <w:r w:rsidR="00441DF0" w:rsidRPr="00E75CBF">
        <w:rPr>
          <w:rFonts w:ascii="Times New Roman" w:hAnsi="Times New Roman" w:cs="Times New Roman"/>
          <w:color w:val="000000" w:themeColor="text1"/>
          <w:lang w:val="en-GB"/>
        </w:rPr>
        <w:t>;</w:t>
      </w:r>
    </w:p>
    <w:p w14:paraId="568D43C2" w14:textId="77777777" w:rsidR="009D70E4" w:rsidRPr="00E75CBF" w:rsidRDefault="009D70E4" w:rsidP="00AA0122">
      <w:pPr>
        <w:pStyle w:val="ListParagraph"/>
        <w:ind w:left="709"/>
        <w:jc w:val="both"/>
        <w:rPr>
          <w:rFonts w:ascii="Times New Roman" w:hAnsi="Times New Roman" w:cs="Times New Roman"/>
          <w:color w:val="000000" w:themeColor="text1"/>
          <w:lang w:val="en-GB"/>
        </w:rPr>
      </w:pPr>
    </w:p>
    <w:p w14:paraId="30DB26D4" w14:textId="64A57D7E" w:rsidR="00441DF0" w:rsidRPr="00E75CBF" w:rsidRDefault="00B53DDD" w:rsidP="00441DF0">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“S</w:t>
      </w:r>
      <w:r w:rsidR="00441DF0" w:rsidRPr="00E75CBF">
        <w:rPr>
          <w:rFonts w:ascii="Times New Roman" w:hAnsi="Times New Roman" w:cs="Times New Roman"/>
          <w:color w:val="000000" w:themeColor="text1"/>
          <w:lang w:val="en-GB"/>
        </w:rPr>
        <w:t>upply-chain attack</w:t>
      </w:r>
      <w:r w:rsidR="009D1C2D" w:rsidRPr="00E75CBF">
        <w:rPr>
          <w:rFonts w:ascii="Times New Roman" w:hAnsi="Times New Roman" w:cs="Times New Roman"/>
          <w:color w:val="000000" w:themeColor="text1"/>
          <w:lang w:val="en-GB"/>
        </w:rPr>
        <w:t>,” which</w:t>
      </w:r>
      <w:r w:rsidR="00441DF0" w:rsidRPr="00E75CBF">
        <w:rPr>
          <w:rFonts w:ascii="Times New Roman" w:hAnsi="Times New Roman" w:cs="Times New Roman"/>
          <w:color w:val="000000" w:themeColor="text1"/>
          <w:lang w:val="en-GB"/>
        </w:rPr>
        <w:t xml:space="preserve"> target</w:t>
      </w:r>
      <w:r w:rsidR="009D1C2D" w:rsidRPr="00E75CBF">
        <w:rPr>
          <w:rFonts w:ascii="Times New Roman" w:hAnsi="Times New Roman" w:cs="Times New Roman"/>
          <w:color w:val="000000" w:themeColor="text1"/>
          <w:lang w:val="en-GB"/>
        </w:rPr>
        <w:t>s</w:t>
      </w:r>
      <w:r w:rsidR="00441DF0" w:rsidRPr="00E75CBF">
        <w:rPr>
          <w:rFonts w:ascii="Times New Roman" w:hAnsi="Times New Roman" w:cs="Times New Roman"/>
          <w:color w:val="000000" w:themeColor="text1"/>
          <w:lang w:val="en-GB"/>
        </w:rPr>
        <w:t xml:space="preserve"> a third-party in order to ultimately access information on the target device or account. This could involve hacking a software developer or publisher, compelling a software developer or publisher to publish malware, or physically intercepting devices that are being manufactured or shipped in order to infect those devices with malware;</w:t>
      </w:r>
    </w:p>
    <w:p w14:paraId="3A77CC38" w14:textId="77777777" w:rsidR="00B22DAF" w:rsidRPr="00E75CBF" w:rsidRDefault="00B22DAF" w:rsidP="001E1352">
      <w:pPr>
        <w:pStyle w:val="ListParagraph"/>
        <w:ind w:hanging="283"/>
        <w:rPr>
          <w:rFonts w:ascii="Times New Roman" w:hAnsi="Times New Roman" w:cs="Times New Roman"/>
          <w:color w:val="000000" w:themeColor="text1"/>
          <w:lang w:val="en-GB"/>
        </w:rPr>
      </w:pPr>
    </w:p>
    <w:p w14:paraId="2AA4DEB7" w14:textId="0A1DEAB1" w:rsidR="00B22DAF" w:rsidRPr="00E75CBF" w:rsidRDefault="00B53DDD" w:rsidP="001E1352">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S</w:t>
      </w:r>
      <w:r w:rsidR="00B22DAF" w:rsidRPr="00E75CBF">
        <w:rPr>
          <w:rFonts w:ascii="Times New Roman" w:hAnsi="Times New Roman" w:cs="Times New Roman"/>
          <w:color w:val="000000" w:themeColor="text1"/>
          <w:lang w:val="en-GB"/>
        </w:rPr>
        <w:t xml:space="preserve">urreptitious </w:t>
      </w:r>
      <w:r w:rsidR="00E01908" w:rsidRPr="00E75CBF">
        <w:rPr>
          <w:rFonts w:ascii="Times New Roman" w:hAnsi="Times New Roman" w:cs="Times New Roman"/>
          <w:color w:val="000000" w:themeColor="text1"/>
          <w:lang w:val="en-GB"/>
        </w:rPr>
        <w:t xml:space="preserve">access or surreptitious </w:t>
      </w:r>
      <w:r w:rsidR="00B22DAF" w:rsidRPr="00E75CBF">
        <w:rPr>
          <w:rFonts w:ascii="Times New Roman" w:hAnsi="Times New Roman" w:cs="Times New Roman"/>
          <w:color w:val="000000" w:themeColor="text1"/>
          <w:lang w:val="en-GB"/>
        </w:rPr>
        <w:t xml:space="preserve">entry </w:t>
      </w:r>
      <w:r w:rsidR="00E01908" w:rsidRPr="00E75CBF">
        <w:rPr>
          <w:rFonts w:ascii="Times New Roman" w:hAnsi="Times New Roman" w:cs="Times New Roman"/>
          <w:color w:val="000000" w:themeColor="text1"/>
          <w:lang w:val="en-GB"/>
        </w:rPr>
        <w:t>attacks</w:t>
      </w:r>
      <w:r w:rsidR="009D1C2D" w:rsidRPr="00E75CBF">
        <w:rPr>
          <w:rFonts w:ascii="Times New Roman" w:hAnsi="Times New Roman" w:cs="Times New Roman"/>
          <w:color w:val="000000" w:themeColor="text1"/>
          <w:lang w:val="en-GB"/>
        </w:rPr>
        <w:t>,</w:t>
      </w:r>
      <w:r w:rsidR="00E01908" w:rsidRPr="00E75CBF">
        <w:rPr>
          <w:rFonts w:ascii="Times New Roman" w:hAnsi="Times New Roman" w:cs="Times New Roman"/>
          <w:color w:val="000000" w:themeColor="text1"/>
          <w:lang w:val="en-GB"/>
        </w:rPr>
        <w:t xml:space="preserve"> involv</w:t>
      </w:r>
      <w:r w:rsidR="009D1C2D" w:rsidRPr="00E75CBF">
        <w:rPr>
          <w:rFonts w:ascii="Times New Roman" w:hAnsi="Times New Roman" w:cs="Times New Roman"/>
          <w:color w:val="000000" w:themeColor="text1"/>
          <w:lang w:val="en-GB"/>
        </w:rPr>
        <w:t>ing</w:t>
      </w:r>
      <w:r w:rsidR="00E01908" w:rsidRPr="00E75CBF">
        <w:rPr>
          <w:rFonts w:ascii="Times New Roman" w:hAnsi="Times New Roman" w:cs="Times New Roman"/>
          <w:color w:val="000000" w:themeColor="text1"/>
          <w:lang w:val="en-GB"/>
        </w:rPr>
        <w:t xml:space="preserve"> physical access to devices themselves. This physical access could occur during law enforcement’s search of a home or office, and could involve planting</w:t>
      </w:r>
      <w:r w:rsidR="009579A2" w:rsidRPr="00E75CBF">
        <w:rPr>
          <w:rFonts w:ascii="Times New Roman" w:hAnsi="Times New Roman" w:cs="Times New Roman"/>
          <w:color w:val="000000" w:themeColor="text1"/>
          <w:lang w:val="en-GB"/>
        </w:rPr>
        <w:t xml:space="preserve"> physical bugs inside the device or</w:t>
      </w:r>
      <w:r w:rsidR="009D1C2D" w:rsidRPr="00E75CBF">
        <w:rPr>
          <w:rFonts w:ascii="Times New Roman" w:hAnsi="Times New Roman" w:cs="Times New Roman"/>
          <w:color w:val="000000" w:themeColor="text1"/>
          <w:lang w:val="en-GB"/>
        </w:rPr>
        <w:t xml:space="preserve"> </w:t>
      </w:r>
      <w:r w:rsidR="009579A2" w:rsidRPr="00E75CBF">
        <w:rPr>
          <w:rFonts w:ascii="Times New Roman" w:hAnsi="Times New Roman" w:cs="Times New Roman"/>
          <w:color w:val="000000" w:themeColor="text1"/>
          <w:lang w:val="en-GB"/>
        </w:rPr>
        <w:t>taking advantage of physical access to tamper with the software installed on it.</w:t>
      </w:r>
      <w:r w:rsidR="009D1C2D" w:rsidRPr="00E75CBF">
        <w:rPr>
          <w:rStyle w:val="FootnoteReference"/>
          <w:rFonts w:ascii="Times New Roman" w:hAnsi="Times New Roman" w:cs="Times New Roman"/>
          <w:color w:val="000000" w:themeColor="text1"/>
          <w:lang w:val="en-GB"/>
        </w:rPr>
        <w:footnoteReference w:id="16"/>
      </w:r>
    </w:p>
    <w:p w14:paraId="18544000" w14:textId="77777777" w:rsidR="00B22DAF" w:rsidRPr="00E75CBF" w:rsidRDefault="00B22DAF" w:rsidP="001E1352">
      <w:pPr>
        <w:pStyle w:val="ListParagraph"/>
        <w:ind w:hanging="283"/>
        <w:rPr>
          <w:rFonts w:ascii="Times New Roman" w:hAnsi="Times New Roman" w:cs="Times New Roman"/>
          <w:color w:val="000000" w:themeColor="text1"/>
          <w:lang w:val="en-GB"/>
        </w:rPr>
      </w:pPr>
    </w:p>
    <w:p w14:paraId="0854BC95" w14:textId="50CE40CE" w:rsidR="003F5971" w:rsidRDefault="003F5971" w:rsidP="001E1352">
      <w:pPr>
        <w:pStyle w:val="ListParagraph"/>
        <w:numPr>
          <w:ilvl w:val="0"/>
          <w:numId w:val="1"/>
        </w:numPr>
        <w:ind w:left="426" w:hanging="426"/>
        <w:jc w:val="both"/>
        <w:rPr>
          <w:rFonts w:ascii="Times New Roman" w:hAnsi="Times New Roman" w:cs="Times New Roman"/>
          <w:color w:val="000000" w:themeColor="text1"/>
          <w:lang w:val="en-GB"/>
        </w:rPr>
      </w:pPr>
      <w:r w:rsidRPr="003F5971">
        <w:rPr>
          <w:rFonts w:ascii="Times New Roman" w:hAnsi="Times New Roman" w:cs="Times New Roman"/>
          <w:color w:val="000000" w:themeColor="text1"/>
          <w:lang w:val="en-GB"/>
        </w:rPr>
        <w:t>There is a lack of transparency about the EI/CNE programmes in use by the UK intelligence services.  Some information is available from the Snowden surveillance files</w:t>
      </w:r>
      <w:r>
        <w:rPr>
          <w:rFonts w:ascii="Times New Roman" w:hAnsi="Times New Roman" w:cs="Times New Roman"/>
          <w:color w:val="000000" w:themeColor="text1"/>
          <w:lang w:val="en-GB"/>
        </w:rPr>
        <w:t xml:space="preserve">; </w:t>
      </w:r>
      <w:r w:rsidR="00B22DAF" w:rsidRPr="00E75CBF">
        <w:rPr>
          <w:rFonts w:ascii="Times New Roman" w:hAnsi="Times New Roman" w:cs="Times New Roman"/>
          <w:color w:val="000000" w:themeColor="text1"/>
          <w:lang w:val="en-GB"/>
        </w:rPr>
        <w:t xml:space="preserve">these include: </w:t>
      </w:r>
    </w:p>
    <w:p w14:paraId="7308B324" w14:textId="77777777" w:rsidR="003F5971" w:rsidRDefault="003F5971" w:rsidP="003F5971">
      <w:pPr>
        <w:pStyle w:val="ListParagraph"/>
        <w:ind w:left="426"/>
        <w:jc w:val="both"/>
        <w:rPr>
          <w:rFonts w:ascii="Times New Roman" w:hAnsi="Times New Roman" w:cs="Times New Roman"/>
          <w:color w:val="000000" w:themeColor="text1"/>
          <w:lang w:val="en-GB"/>
        </w:rPr>
      </w:pPr>
    </w:p>
    <w:p w14:paraId="61213360" w14:textId="77777777" w:rsidR="00B22DAF" w:rsidRPr="00E75CBF" w:rsidRDefault="00B22DAF" w:rsidP="001E1352">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CAPTIVATEAUDIENCE, which is “used to take over a targeted computer’s microphone and record conversations taking place near the device;”</w:t>
      </w:r>
    </w:p>
    <w:p w14:paraId="2796555E" w14:textId="27221235" w:rsidR="00B22DAF" w:rsidRPr="00E75CBF" w:rsidRDefault="00B22DAF" w:rsidP="008C3444">
      <w:pPr>
        <w:pStyle w:val="ListParagraph"/>
        <w:ind w:left="709"/>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 </w:t>
      </w:r>
    </w:p>
    <w:p w14:paraId="6E43C053" w14:textId="77777777" w:rsidR="00B22DAF" w:rsidRPr="00E75CBF" w:rsidRDefault="00B22DAF" w:rsidP="001E1352">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GUMFISH, which “covertly takes over a computer’s webcam and takes photographs;”</w:t>
      </w:r>
    </w:p>
    <w:p w14:paraId="38361216" w14:textId="77777777" w:rsidR="00B22DAF" w:rsidRPr="00E75CBF" w:rsidRDefault="00B22DAF" w:rsidP="008C3444">
      <w:pPr>
        <w:pStyle w:val="ListParagraph"/>
        <w:rPr>
          <w:rFonts w:ascii="Times New Roman" w:hAnsi="Times New Roman" w:cs="Times New Roman"/>
          <w:color w:val="000000" w:themeColor="text1"/>
          <w:lang w:val="en-GB"/>
        </w:rPr>
      </w:pPr>
    </w:p>
    <w:p w14:paraId="7581981D" w14:textId="34A6847F" w:rsidR="00B22DAF" w:rsidRPr="00E75CBF" w:rsidRDefault="00B22DAF" w:rsidP="001E1352">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FOGGYBOTTOM, which “records logs of internet browsing histories, collecting login details and passwords for email accounts;” and </w:t>
      </w:r>
    </w:p>
    <w:p w14:paraId="701FEEDD" w14:textId="77777777" w:rsidR="00B22DAF" w:rsidRPr="00E75CBF" w:rsidRDefault="00B22DAF" w:rsidP="008C3444">
      <w:pPr>
        <w:pStyle w:val="ListParagraph"/>
        <w:rPr>
          <w:rFonts w:ascii="Times New Roman" w:hAnsi="Times New Roman" w:cs="Times New Roman"/>
          <w:color w:val="000000" w:themeColor="text1"/>
          <w:lang w:val="en-GB"/>
        </w:rPr>
      </w:pPr>
    </w:p>
    <w:p w14:paraId="24A2EEC7" w14:textId="1E369C03" w:rsidR="00B22DAF" w:rsidRPr="00E75CBF" w:rsidRDefault="00B22DAF" w:rsidP="001E1352">
      <w:pPr>
        <w:pStyle w:val="ListParagraph"/>
        <w:numPr>
          <w:ilvl w:val="1"/>
          <w:numId w:val="1"/>
        </w:numPr>
        <w:ind w:left="709" w:hanging="283"/>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SALVAGERABBIT, which “copies data from removable flash drives that connect to an infected computer.”</w:t>
      </w:r>
      <w:r w:rsidRPr="00E75CBF">
        <w:rPr>
          <w:rStyle w:val="FootnoteReference"/>
          <w:rFonts w:ascii="Times New Roman" w:hAnsi="Times New Roman" w:cs="Times New Roman"/>
          <w:color w:val="000000" w:themeColor="text1"/>
          <w:lang w:val="en-GB"/>
        </w:rPr>
        <w:t xml:space="preserve"> </w:t>
      </w:r>
      <w:r w:rsidRPr="00E75CBF">
        <w:rPr>
          <w:rStyle w:val="FootnoteReference"/>
          <w:rFonts w:ascii="Times New Roman" w:hAnsi="Times New Roman" w:cs="Times New Roman"/>
          <w:color w:val="000000" w:themeColor="text1"/>
          <w:lang w:val="en-GB"/>
        </w:rPr>
        <w:footnoteReference w:id="17"/>
      </w:r>
    </w:p>
    <w:p w14:paraId="5F17AB13" w14:textId="77777777" w:rsidR="00B22DAF" w:rsidRPr="00E75CBF" w:rsidRDefault="00B22DAF" w:rsidP="008C3444">
      <w:pPr>
        <w:pStyle w:val="ListParagraph"/>
        <w:ind w:left="709"/>
        <w:jc w:val="both"/>
        <w:rPr>
          <w:rFonts w:ascii="Times New Roman" w:hAnsi="Times New Roman" w:cs="Times New Roman"/>
          <w:color w:val="000000" w:themeColor="text1"/>
          <w:lang w:val="en-GB"/>
        </w:rPr>
      </w:pPr>
    </w:p>
    <w:p w14:paraId="68479B57" w14:textId="57775610" w:rsidR="00B22DAF" w:rsidRPr="00E75CBF" w:rsidRDefault="00B22DAF" w:rsidP="008C3444">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In addition, </w:t>
      </w:r>
      <w:r w:rsidR="00132E48" w:rsidRPr="00E75CBF">
        <w:rPr>
          <w:rFonts w:ascii="Times New Roman" w:hAnsi="Times New Roman" w:cs="Times New Roman"/>
          <w:color w:val="000000" w:themeColor="text1"/>
          <w:lang w:val="en-GB"/>
        </w:rPr>
        <w:t xml:space="preserve">the Snowden surveillance files also disclose that </w:t>
      </w:r>
      <w:r w:rsidRPr="00E75CBF">
        <w:rPr>
          <w:rFonts w:ascii="Times New Roman" w:hAnsi="Times New Roman" w:cs="Times New Roman"/>
          <w:color w:val="000000" w:themeColor="text1"/>
          <w:lang w:val="en-GB"/>
        </w:rPr>
        <w:t xml:space="preserve">the Government Communications Headquarters (GCHQ) </w:t>
      </w:r>
      <w:r w:rsidR="00132E48" w:rsidRPr="00E75CBF">
        <w:rPr>
          <w:rFonts w:ascii="Times New Roman" w:hAnsi="Times New Roman" w:cs="Times New Roman"/>
          <w:color w:val="000000" w:themeColor="text1"/>
          <w:lang w:val="en-GB"/>
        </w:rPr>
        <w:t>has</w:t>
      </w:r>
      <w:r w:rsidRPr="00E75CBF">
        <w:rPr>
          <w:rFonts w:ascii="Times New Roman" w:hAnsi="Times New Roman" w:cs="Times New Roman"/>
          <w:color w:val="000000" w:themeColor="text1"/>
          <w:lang w:val="en-GB"/>
        </w:rPr>
        <w:t xml:space="preserve"> “developed extensive means of manipulating mobile devices – in particular iPhone and Android devices.”</w:t>
      </w:r>
      <w:r w:rsidRPr="00E75CBF">
        <w:rPr>
          <w:rStyle w:val="FootnoteReference"/>
          <w:rFonts w:ascii="Times New Roman" w:hAnsi="Times New Roman" w:cs="Times New Roman"/>
          <w:color w:val="000000" w:themeColor="text1"/>
          <w:lang w:val="en-GB"/>
        </w:rPr>
        <w:footnoteReference w:id="18"/>
      </w:r>
      <w:r w:rsidRPr="00E75CBF">
        <w:rPr>
          <w:rFonts w:ascii="Times New Roman" w:hAnsi="Times New Roman" w:cs="Times New Roman"/>
          <w:color w:val="000000" w:themeColor="text1"/>
          <w:lang w:val="en-GB"/>
        </w:rPr>
        <w:t xml:space="preserve"> These “tools” permit the following: (</w:t>
      </w:r>
      <w:proofErr w:type="spellStart"/>
      <w:r w:rsidRPr="00E75CBF">
        <w:rPr>
          <w:rFonts w:ascii="Times New Roman" w:hAnsi="Times New Roman" w:cs="Times New Roman"/>
          <w:color w:val="000000" w:themeColor="text1"/>
          <w:lang w:val="en-GB"/>
        </w:rPr>
        <w:t>i</w:t>
      </w:r>
      <w:proofErr w:type="spellEnd"/>
      <w:r w:rsidRPr="00E75CBF">
        <w:rPr>
          <w:rFonts w:ascii="Times New Roman" w:hAnsi="Times New Roman" w:cs="Times New Roman"/>
          <w:color w:val="000000" w:themeColor="text1"/>
          <w:lang w:val="en-GB"/>
        </w:rPr>
        <w:t>) “activation of a microphone and the taking of recordings without the user’s consent,” (ii) “precise identification of the geographical whereabouts of the user,” (iii) “retrieval of any content from the phone,” and (iv) “the avoidance of detection that the device has been compromised.”</w:t>
      </w:r>
      <w:r w:rsidRPr="00E75CBF">
        <w:rPr>
          <w:rStyle w:val="FootnoteReference"/>
          <w:rFonts w:ascii="Times New Roman" w:hAnsi="Times New Roman" w:cs="Times New Roman"/>
          <w:color w:val="000000" w:themeColor="text1"/>
          <w:lang w:val="en-GB"/>
        </w:rPr>
        <w:footnoteReference w:id="19"/>
      </w:r>
    </w:p>
    <w:p w14:paraId="6969EC55" w14:textId="35BF8ABA" w:rsidR="00B22DAF" w:rsidRPr="00E75CBF" w:rsidRDefault="00B22DAF" w:rsidP="008C3444">
      <w:pPr>
        <w:pStyle w:val="ListParagraph"/>
        <w:ind w:left="360"/>
        <w:jc w:val="both"/>
        <w:rPr>
          <w:rFonts w:ascii="Times New Roman" w:hAnsi="Times New Roman" w:cs="Times New Roman"/>
          <w:color w:val="000000" w:themeColor="text1"/>
          <w:lang w:val="en-GB"/>
        </w:rPr>
      </w:pPr>
    </w:p>
    <w:p w14:paraId="2DB95D29" w14:textId="25F0C321" w:rsidR="00B22DAF" w:rsidRPr="00E75CBF" w:rsidRDefault="00B22DAF" w:rsidP="008C3444">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While these methods are not explicitly mentioned in the UK’s Investigatory Powers Act (IPA) 2016, the use of ambiguous terms such as “interference” and “interception” in the IPA 2016 itself leaves unclear whether the aforementioned pervasive means of EI (such as surreptitious entry or otherwise) are employed at present by UK law enforcement or intelligence agencies. Since the IPA 2016 “provides absolutely no detail as to the specific means and methods employed by security agencies in the course of Internet surveillance.”</w:t>
      </w:r>
      <w:r w:rsidRPr="00E75CBF">
        <w:rPr>
          <w:rStyle w:val="FootnoteReference"/>
          <w:rFonts w:ascii="Times New Roman" w:hAnsi="Times New Roman" w:cs="Times New Roman"/>
          <w:color w:val="000000" w:themeColor="text1"/>
          <w:lang w:val="en-GB"/>
        </w:rPr>
        <w:t xml:space="preserve"> </w:t>
      </w:r>
      <w:r w:rsidRPr="00E75CBF">
        <w:rPr>
          <w:rStyle w:val="FootnoteReference"/>
          <w:rFonts w:ascii="Times New Roman" w:hAnsi="Times New Roman" w:cs="Times New Roman"/>
          <w:color w:val="000000" w:themeColor="text1"/>
          <w:lang w:val="en-GB"/>
        </w:rPr>
        <w:footnoteReference w:id="20"/>
      </w:r>
      <w:r w:rsidRPr="00E75CBF">
        <w:rPr>
          <w:rStyle w:val="FootnoteReference"/>
          <w:rFonts w:ascii="Times New Roman" w:hAnsi="Times New Roman" w:cs="Times New Roman"/>
          <w:color w:val="000000" w:themeColor="text1"/>
          <w:lang w:val="en-GB"/>
        </w:rPr>
        <w:t xml:space="preserve"> </w:t>
      </w:r>
      <w:r w:rsidRPr="00E75CBF">
        <w:rPr>
          <w:rFonts w:ascii="Times New Roman" w:hAnsi="Times New Roman" w:cs="Times New Roman"/>
          <w:color w:val="000000" w:themeColor="text1"/>
          <w:lang w:val="en-GB"/>
        </w:rPr>
        <w:t xml:space="preserve"> </w:t>
      </w:r>
      <w:r w:rsidR="00B53DDD" w:rsidRPr="00E75CBF">
        <w:rPr>
          <w:rFonts w:ascii="Times New Roman" w:hAnsi="Times New Roman" w:cs="Times New Roman"/>
          <w:color w:val="000000" w:themeColor="text1"/>
          <w:lang w:val="en-GB"/>
        </w:rPr>
        <w:t>T</w:t>
      </w:r>
      <w:r w:rsidRPr="00E75CBF">
        <w:rPr>
          <w:rFonts w:ascii="Times New Roman" w:hAnsi="Times New Roman" w:cs="Times New Roman"/>
          <w:color w:val="000000" w:themeColor="text1"/>
          <w:lang w:val="en-GB"/>
        </w:rPr>
        <w:t xml:space="preserve">he Interveners submit that this ambiguity enhances the scope for abuse. </w:t>
      </w:r>
    </w:p>
    <w:p w14:paraId="1039DB90" w14:textId="59FB59B5" w:rsidR="00B22DAF" w:rsidRPr="00E75CBF" w:rsidRDefault="00B22DAF" w:rsidP="008C3444">
      <w:pPr>
        <w:pStyle w:val="ListParagraph"/>
        <w:ind w:left="360"/>
        <w:jc w:val="both"/>
        <w:rPr>
          <w:rFonts w:ascii="Times New Roman" w:hAnsi="Times New Roman" w:cs="Times New Roman"/>
          <w:color w:val="000000" w:themeColor="text1"/>
          <w:lang w:val="en-GB"/>
        </w:rPr>
      </w:pPr>
    </w:p>
    <w:p w14:paraId="2035627D" w14:textId="501379A2" w:rsidR="00B22DAF" w:rsidRPr="00E75CBF" w:rsidRDefault="00B22DAF" w:rsidP="00E728FC">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The concerns over transparency of the EI techniques employed by the UK Government can be highlighted by the comparison to the Computer Crime III Bill (the Dutch Bill) of the Netherlands. The Dutch Bill allows law enforcement agencies to “use a vulnerability in the IT system,” “enter/intrude using a false identity or by brute force,” or “use a Trojan to infect the device with malware.”</w:t>
      </w:r>
      <w:r w:rsidRPr="00E75CBF">
        <w:rPr>
          <w:rStyle w:val="FootnoteReference"/>
          <w:rFonts w:ascii="Times New Roman" w:hAnsi="Times New Roman" w:cs="Times New Roman"/>
          <w:color w:val="000000" w:themeColor="text1"/>
          <w:lang w:val="en-GB"/>
        </w:rPr>
        <w:footnoteReference w:id="21"/>
      </w:r>
      <w:r w:rsidRPr="00E75CBF">
        <w:rPr>
          <w:rFonts w:ascii="Times New Roman" w:hAnsi="Times New Roman" w:cs="Times New Roman"/>
          <w:color w:val="000000" w:themeColor="text1"/>
          <w:lang w:val="en-GB"/>
        </w:rPr>
        <w:t xml:space="preserve"> This, therefore, permits Dutch authorities to undertake online searches, “including looking at the data and securing the data,” intercepting “private information (streaming data), including capturing key strokes (including passwords) and real-time monitoring of data traffic (which may or may not include encryption),” “influence the data, by adjusting settings, turning on webcams/microphones, sabotaging or turning a device off,” and deleting data.</w:t>
      </w:r>
      <w:r w:rsidRPr="00E75CBF">
        <w:rPr>
          <w:rStyle w:val="FootnoteReference"/>
          <w:rFonts w:ascii="Times New Roman" w:hAnsi="Times New Roman" w:cs="Times New Roman"/>
          <w:color w:val="000000" w:themeColor="text1"/>
          <w:lang w:val="en-GB"/>
        </w:rPr>
        <w:footnoteReference w:id="22"/>
      </w:r>
      <w:r w:rsidRPr="00E75CBF">
        <w:rPr>
          <w:rFonts w:ascii="Times New Roman" w:hAnsi="Times New Roman" w:cs="Times New Roman"/>
          <w:color w:val="000000" w:themeColor="text1"/>
          <w:lang w:val="en-GB"/>
        </w:rPr>
        <w:t xml:space="preserve"> While these are wide-ranging powers, the legality of which may be subject to challenge, the Dutch Bill serves as an interesting standard of comparison with the UK legislation on EI because of its relative transparency. The scarce availability of information on the methods being employed by the UK law enforcement agencies inevitably culminates in grave transparency concerns,</w:t>
      </w:r>
      <w:r w:rsidRPr="00E75CBF">
        <w:rPr>
          <w:rStyle w:val="FootnoteReference"/>
          <w:rFonts w:ascii="Times New Roman" w:hAnsi="Times New Roman" w:cs="Times New Roman"/>
          <w:color w:val="000000" w:themeColor="text1"/>
          <w:lang w:val="en-GB"/>
        </w:rPr>
        <w:footnoteReference w:id="23"/>
      </w:r>
      <w:r w:rsidRPr="00E75CBF">
        <w:rPr>
          <w:rFonts w:ascii="Times New Roman" w:hAnsi="Times New Roman" w:cs="Times New Roman"/>
          <w:color w:val="000000" w:themeColor="text1"/>
          <w:lang w:val="en-GB"/>
        </w:rPr>
        <w:t xml:space="preserve"> particularly vis-à-vis the scope of abuse.</w:t>
      </w:r>
    </w:p>
    <w:p w14:paraId="763F43F0" w14:textId="77777777" w:rsidR="00B22DAF" w:rsidRPr="00E75CBF" w:rsidRDefault="00B22DAF" w:rsidP="00E728FC">
      <w:pPr>
        <w:pStyle w:val="ListParagraph"/>
        <w:ind w:left="426"/>
        <w:jc w:val="both"/>
        <w:rPr>
          <w:rFonts w:ascii="Times New Roman" w:hAnsi="Times New Roman" w:cs="Times New Roman"/>
          <w:color w:val="000000" w:themeColor="text1"/>
          <w:lang w:val="en-GB"/>
        </w:rPr>
      </w:pPr>
    </w:p>
    <w:p w14:paraId="77AFDC9B" w14:textId="668B33EB" w:rsidR="00B22DAF" w:rsidRPr="00E75CBF" w:rsidRDefault="00B22DAF" w:rsidP="00E728FC">
      <w:pPr>
        <w:pStyle w:val="ListParagraph"/>
        <w:numPr>
          <w:ilvl w:val="0"/>
          <w:numId w:val="1"/>
        </w:numPr>
        <w:ind w:left="426" w:hanging="426"/>
        <w:jc w:val="both"/>
        <w:rPr>
          <w:rFonts w:ascii="Times New Roman" w:hAnsi="Times New Roman" w:cs="Times New Roman"/>
          <w:b/>
          <w:color w:val="000000" w:themeColor="text1"/>
          <w:lang w:val="en-GB"/>
        </w:rPr>
      </w:pPr>
      <w:r w:rsidRPr="00E75CBF">
        <w:rPr>
          <w:rFonts w:ascii="Times New Roman" w:hAnsi="Times New Roman" w:cs="Times New Roman"/>
          <w:color w:val="000000" w:themeColor="text1"/>
          <w:lang w:val="en-GB"/>
        </w:rPr>
        <w:t xml:space="preserve">Taking into consideration the information gap, discussed above, it is respectfully submitted that the ambiguity surrounding the UK Government’s use of EI tools, including on the specific techniques utilized by law enforcement or intelligence personnel, is severely problematic. </w:t>
      </w:r>
    </w:p>
    <w:p w14:paraId="30AF2384" w14:textId="34E610EA" w:rsidR="00B22DAF" w:rsidRPr="00E75CBF" w:rsidRDefault="00B22DAF" w:rsidP="008C3444">
      <w:pPr>
        <w:pStyle w:val="ListParagraph"/>
        <w:rPr>
          <w:rFonts w:ascii="Times New Roman" w:hAnsi="Times New Roman" w:cs="Times New Roman"/>
          <w:b/>
          <w:color w:val="000000" w:themeColor="text1"/>
          <w:lang w:val="en-GB"/>
        </w:rPr>
      </w:pPr>
    </w:p>
    <w:p w14:paraId="7923A736" w14:textId="77777777" w:rsidR="00B22DAF" w:rsidRPr="00E75CBF" w:rsidRDefault="00B22DAF" w:rsidP="008C3444">
      <w:pPr>
        <w:pStyle w:val="ListParagraph"/>
        <w:rPr>
          <w:rFonts w:ascii="Times New Roman" w:hAnsi="Times New Roman" w:cs="Times New Roman"/>
          <w:b/>
          <w:color w:val="000000" w:themeColor="text1"/>
          <w:lang w:val="en-GB"/>
        </w:rPr>
      </w:pPr>
    </w:p>
    <w:p w14:paraId="6D12E495" w14:textId="458069B3" w:rsidR="00B22DAF" w:rsidRPr="00E75CBF" w:rsidRDefault="00B22DAF" w:rsidP="00E728FC">
      <w:pPr>
        <w:pStyle w:val="ListParagraph"/>
        <w:numPr>
          <w:ilvl w:val="0"/>
          <w:numId w:val="12"/>
        </w:numPr>
        <w:ind w:left="426" w:hanging="426"/>
        <w:jc w:val="both"/>
        <w:rPr>
          <w:rFonts w:ascii="Times New Roman" w:hAnsi="Times New Roman" w:cs="Times New Roman"/>
          <w:b/>
          <w:bCs/>
          <w:color w:val="000000" w:themeColor="text1"/>
          <w:u w:val="single"/>
          <w:lang w:val="en-GB"/>
        </w:rPr>
      </w:pPr>
      <w:r w:rsidRPr="00E75CBF">
        <w:rPr>
          <w:rFonts w:ascii="Times New Roman" w:hAnsi="Times New Roman" w:cs="Times New Roman"/>
          <w:b/>
          <w:bCs/>
          <w:color w:val="000000" w:themeColor="text1"/>
          <w:u w:val="single"/>
          <w:lang w:val="en-GB"/>
        </w:rPr>
        <w:t>The impact of EI techniques on fundamental human rights</w:t>
      </w:r>
    </w:p>
    <w:p w14:paraId="4B107D0D" w14:textId="77777777" w:rsidR="00B22DAF" w:rsidRPr="00E75CBF" w:rsidRDefault="00B22DAF" w:rsidP="00E728FC">
      <w:pPr>
        <w:jc w:val="both"/>
        <w:rPr>
          <w:rFonts w:ascii="Times New Roman" w:hAnsi="Times New Roman" w:cs="Times New Roman"/>
          <w:color w:val="000000" w:themeColor="text1"/>
          <w:lang w:val="en-GB"/>
        </w:rPr>
      </w:pPr>
    </w:p>
    <w:p w14:paraId="007F5A36" w14:textId="36CB6977" w:rsidR="00B22DAF" w:rsidRPr="00E75CBF" w:rsidRDefault="00B22DAF" w:rsidP="00FE029C">
      <w:pPr>
        <w:pStyle w:val="ListParagraph"/>
        <w:numPr>
          <w:ilvl w:val="0"/>
          <w:numId w:val="7"/>
        </w:numPr>
        <w:jc w:val="both"/>
        <w:rPr>
          <w:rFonts w:ascii="Times New Roman" w:hAnsi="Times New Roman" w:cs="Times New Roman"/>
          <w:color w:val="000000" w:themeColor="text1"/>
          <w:lang w:val="en-GB"/>
        </w:rPr>
      </w:pPr>
      <w:r w:rsidRPr="00E75CBF">
        <w:rPr>
          <w:rFonts w:ascii="Times New Roman" w:hAnsi="Times New Roman" w:cs="Times New Roman"/>
          <w:b/>
          <w:color w:val="000000" w:themeColor="text1"/>
          <w:lang w:val="en-GB"/>
        </w:rPr>
        <w:t xml:space="preserve">Impact of the use of EI techniques on privacy and freedom of expression </w:t>
      </w:r>
    </w:p>
    <w:p w14:paraId="3499C0AA" w14:textId="77777777" w:rsidR="00B22DAF" w:rsidRPr="00E75CBF" w:rsidRDefault="00B22DAF" w:rsidP="00FE029C">
      <w:pPr>
        <w:pStyle w:val="ListParagraph"/>
        <w:ind w:left="360"/>
        <w:jc w:val="both"/>
        <w:rPr>
          <w:rFonts w:ascii="Times New Roman" w:hAnsi="Times New Roman" w:cs="Times New Roman"/>
          <w:color w:val="000000" w:themeColor="text1"/>
          <w:lang w:val="en-GB"/>
        </w:rPr>
      </w:pPr>
    </w:p>
    <w:p w14:paraId="4A8772A3" w14:textId="07BD6629" w:rsidR="00B22DAF" w:rsidRPr="00E75CBF" w:rsidRDefault="00B22DAF" w:rsidP="002B3B09">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There are several privacy and freedom of expression related concerns stemming from the use of EI techniques by governments across the globe. </w:t>
      </w:r>
      <w:r w:rsidR="003F5971" w:rsidRPr="003F5971">
        <w:rPr>
          <w:rFonts w:ascii="Times New Roman" w:hAnsi="Times New Roman" w:cs="Times New Roman"/>
          <w:bCs/>
          <w:color w:val="000000" w:themeColor="text1"/>
          <w:lang w:val="en-GB"/>
        </w:rPr>
        <w:t>These apply to the UK, exacerbated by the lack of transparency over the techniques used by the UK intelligence services</w:t>
      </w:r>
      <w:r w:rsidR="003F5971" w:rsidRPr="003F5971">
        <w:rPr>
          <w:rFonts w:ascii="Times New Roman" w:hAnsi="Times New Roman" w:cs="Times New Roman"/>
          <w:b/>
          <w:bCs/>
          <w:color w:val="000000" w:themeColor="text1"/>
          <w:lang w:val="en-GB"/>
        </w:rPr>
        <w:t xml:space="preserve">. </w:t>
      </w:r>
      <w:r w:rsidRPr="00E75CBF">
        <w:rPr>
          <w:rFonts w:ascii="Times New Roman" w:hAnsi="Times New Roman" w:cs="Times New Roman"/>
          <w:color w:val="000000" w:themeColor="text1"/>
          <w:lang w:val="en-GB"/>
        </w:rPr>
        <w:t>These wide-ranging implications for privacy have been acknowledged by the UN High Commissioner for Human Rights, in his 2014 report in which he highlighted that “any capture of communications data is potentially an interference with privacy and, further, that the collection and retention of communications data amounts to an interference with privacy whether or not those data are subsequently consulted or used. Even the mere possibility of communications information being captured creates an interference with privacy, with a potential chilling effect on rights, including those to free expression and association</w:t>
      </w:r>
      <w:r w:rsidR="00984A9F" w:rsidRPr="00E75CBF">
        <w:rPr>
          <w:rFonts w:ascii="Times New Roman" w:hAnsi="Times New Roman" w:cs="Times New Roman"/>
          <w:color w:val="000000" w:themeColor="text1"/>
          <w:lang w:val="en-GB"/>
        </w:rPr>
        <w:t>.</w:t>
      </w:r>
      <w:r w:rsidRPr="00E75CBF">
        <w:rPr>
          <w:rFonts w:ascii="Times New Roman" w:hAnsi="Times New Roman" w:cs="Times New Roman"/>
          <w:color w:val="000000" w:themeColor="text1"/>
          <w:lang w:val="en-GB"/>
        </w:rPr>
        <w:t>”</w:t>
      </w:r>
      <w:r w:rsidRPr="00E75CBF">
        <w:rPr>
          <w:rStyle w:val="FootnoteReference"/>
          <w:rFonts w:ascii="Times New Roman" w:hAnsi="Times New Roman" w:cs="Times New Roman"/>
          <w:color w:val="000000" w:themeColor="text1"/>
          <w:lang w:val="en-GB"/>
        </w:rPr>
        <w:footnoteReference w:id="24"/>
      </w:r>
    </w:p>
    <w:p w14:paraId="11641ABC" w14:textId="77777777" w:rsidR="00B22DAF" w:rsidRPr="00E75CBF" w:rsidRDefault="00B22DAF" w:rsidP="002B3B09">
      <w:pPr>
        <w:pStyle w:val="ListParagraph"/>
        <w:ind w:left="426"/>
        <w:jc w:val="both"/>
        <w:rPr>
          <w:rFonts w:ascii="Times New Roman" w:hAnsi="Times New Roman" w:cs="Times New Roman"/>
          <w:color w:val="000000" w:themeColor="text1"/>
          <w:lang w:val="en-GB"/>
        </w:rPr>
      </w:pPr>
    </w:p>
    <w:p w14:paraId="1298B1FE" w14:textId="01C2BE5E" w:rsidR="00B22DAF" w:rsidRPr="00E75CBF" w:rsidRDefault="00B22DAF" w:rsidP="002B3B09">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The Special Rapporteur on freedom of opinion and expression expressed similar concerns in his 2016 report, in which he states that “surveillance may create a chilling effect on the online expression of ordinary citizens, who may self-censor for fear of being constantly tracked. Surveillance exerts a disproportionate impact on the freedom of expression of a wide range of vulnerable groups, including racial, religious, ethnic, gender and sexual minorities, members of certain political parties, civil society, human rights defenders, professionals such as journalists, lawyers and trade unionists, victims of violence and abuse, and children.”</w:t>
      </w:r>
      <w:r w:rsidRPr="00E75CBF">
        <w:rPr>
          <w:rStyle w:val="FootnoteReference"/>
          <w:rFonts w:ascii="Times New Roman" w:hAnsi="Times New Roman" w:cs="Times New Roman"/>
          <w:color w:val="000000" w:themeColor="text1"/>
          <w:lang w:val="en-GB"/>
        </w:rPr>
        <w:t xml:space="preserve"> </w:t>
      </w:r>
      <w:r w:rsidRPr="00E75CBF">
        <w:rPr>
          <w:rStyle w:val="FootnoteReference"/>
          <w:rFonts w:ascii="Times New Roman" w:hAnsi="Times New Roman" w:cs="Times New Roman"/>
          <w:color w:val="000000" w:themeColor="text1"/>
          <w:lang w:val="en-GB"/>
        </w:rPr>
        <w:footnoteReference w:id="25"/>
      </w:r>
      <w:r w:rsidRPr="00E75CBF">
        <w:rPr>
          <w:rFonts w:ascii="Times New Roman" w:hAnsi="Times New Roman" w:cs="Times New Roman"/>
          <w:color w:val="000000" w:themeColor="text1"/>
          <w:lang w:val="en-GB"/>
        </w:rPr>
        <w:t xml:space="preserve"> In other words, “those with a legitimate and lawful interest in expressing dissent may feel watched or monitored to such an extent that they are deterred from attending protests and other gatherings, again emphasi</w:t>
      </w:r>
      <w:r w:rsidR="002F3282" w:rsidRPr="00E75CBF">
        <w:rPr>
          <w:rFonts w:ascii="Times New Roman" w:hAnsi="Times New Roman" w:cs="Times New Roman"/>
          <w:color w:val="000000" w:themeColor="text1"/>
          <w:lang w:val="en-GB"/>
        </w:rPr>
        <w:t>s</w:t>
      </w:r>
      <w:r w:rsidRPr="00E75CBF">
        <w:rPr>
          <w:rFonts w:ascii="Times New Roman" w:hAnsi="Times New Roman" w:cs="Times New Roman"/>
          <w:color w:val="000000" w:themeColor="text1"/>
          <w:lang w:val="en-GB"/>
        </w:rPr>
        <w:t>ing the disproportionate impact of bulk powers.”</w:t>
      </w:r>
      <w:r w:rsidRPr="00E75CBF">
        <w:rPr>
          <w:rStyle w:val="FootnoteReference"/>
          <w:rFonts w:ascii="Times New Roman" w:hAnsi="Times New Roman" w:cs="Times New Roman"/>
          <w:color w:val="000000" w:themeColor="text1"/>
          <w:lang w:val="en-GB"/>
        </w:rPr>
        <w:footnoteReference w:id="26"/>
      </w:r>
    </w:p>
    <w:p w14:paraId="06F12402" w14:textId="77777777" w:rsidR="00B22DAF" w:rsidRPr="00E75CBF" w:rsidRDefault="00B22DAF" w:rsidP="002B3B09">
      <w:pPr>
        <w:pStyle w:val="ListParagraph"/>
        <w:jc w:val="both"/>
        <w:rPr>
          <w:rFonts w:ascii="Times New Roman" w:hAnsi="Times New Roman" w:cs="Times New Roman"/>
          <w:color w:val="000000" w:themeColor="text1"/>
        </w:rPr>
      </w:pPr>
    </w:p>
    <w:p w14:paraId="0F3D42B0" w14:textId="0B263675" w:rsidR="00B22DAF" w:rsidRPr="00E75CBF" w:rsidRDefault="00B22DAF" w:rsidP="002B3B09">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rPr>
        <w:t>Due to the very nature of EI techniques, privacy and freedom of expression incursions are a very real threat not just for a particular target or user but potentially for an entire group, family or community.</w:t>
      </w:r>
      <w:r w:rsidRPr="00E75CBF">
        <w:rPr>
          <w:rStyle w:val="FootnoteReference"/>
          <w:rFonts w:ascii="Times New Roman" w:hAnsi="Times New Roman" w:cs="Times New Roman"/>
          <w:color w:val="000000" w:themeColor="text1"/>
        </w:rPr>
        <w:footnoteReference w:id="27"/>
      </w:r>
      <w:r w:rsidRPr="00E75CBF">
        <w:rPr>
          <w:rFonts w:ascii="Times New Roman" w:hAnsi="Times New Roman" w:cs="Times New Roman"/>
          <w:color w:val="000000" w:themeColor="text1"/>
        </w:rPr>
        <w:t xml:space="preserve"> Since EI tools are inherently “designed to allow an unauthorized person to control another’s computer,” a “security hole” is created, which is subject to exploitation by any individual or organization with relevant technical expertise.</w:t>
      </w:r>
      <w:r w:rsidRPr="00E75CBF">
        <w:rPr>
          <w:rStyle w:val="FootnoteReference"/>
          <w:rFonts w:ascii="Times New Roman" w:hAnsi="Times New Roman" w:cs="Times New Roman"/>
          <w:color w:val="000000" w:themeColor="text1"/>
        </w:rPr>
        <w:footnoteReference w:id="28"/>
      </w:r>
      <w:r w:rsidRPr="00E75CBF">
        <w:rPr>
          <w:rFonts w:ascii="Times New Roman" w:hAnsi="Times New Roman" w:cs="Times New Roman"/>
          <w:color w:val="000000" w:themeColor="text1"/>
        </w:rPr>
        <w:t xml:space="preserve"> Resultantly, all “passwords, encryption keys and personal files can be collected and copied, either to further other intelligence aims or for a criminal purpose, depending on who has found the vulnerability in the target’s system.”</w:t>
      </w:r>
      <w:r w:rsidRPr="00E75CBF">
        <w:rPr>
          <w:rStyle w:val="FootnoteReference"/>
          <w:rFonts w:ascii="Times New Roman" w:hAnsi="Times New Roman" w:cs="Times New Roman"/>
          <w:color w:val="000000" w:themeColor="text1"/>
        </w:rPr>
        <w:footnoteReference w:id="29"/>
      </w:r>
    </w:p>
    <w:p w14:paraId="3C341F19" w14:textId="77777777" w:rsidR="00B22DAF" w:rsidRPr="00E75CBF" w:rsidRDefault="00B22DAF" w:rsidP="002B3B09">
      <w:pPr>
        <w:jc w:val="both"/>
        <w:rPr>
          <w:rFonts w:ascii="Times New Roman" w:hAnsi="Times New Roman" w:cs="Times New Roman"/>
          <w:color w:val="000000" w:themeColor="text1"/>
        </w:rPr>
      </w:pPr>
    </w:p>
    <w:p w14:paraId="3699CEA9" w14:textId="6B9CBDF9" w:rsidR="00B22DAF" w:rsidRPr="00E75CBF" w:rsidRDefault="00B22DAF" w:rsidP="00FE029C">
      <w:pPr>
        <w:pStyle w:val="ListParagraph"/>
        <w:numPr>
          <w:ilvl w:val="0"/>
          <w:numId w:val="1"/>
        </w:numPr>
        <w:ind w:left="426" w:hanging="426"/>
        <w:jc w:val="both"/>
        <w:rPr>
          <w:rFonts w:ascii="Times New Roman" w:hAnsi="Times New Roman" w:cs="Times New Roman"/>
          <w:color w:val="000000" w:themeColor="text1"/>
        </w:rPr>
      </w:pPr>
      <w:r w:rsidRPr="00E75CBF">
        <w:rPr>
          <w:rFonts w:ascii="Times New Roman" w:hAnsi="Times New Roman" w:cs="Times New Roman"/>
          <w:color w:val="000000" w:themeColor="text1"/>
        </w:rPr>
        <w:t>In this regard, the Interveners highlight that the UN Special Rapporteur on freedom of expression has emphasized the “extremely disturbing” impact of these forms of surveillance technology: “Offensive intrusion software such as Trojans… constitute such serious challenges to traditional notions of surveillance that they cannot be reconciled with existing laws on surveillance and access to private information. These are not just new methods for conducting surveillance; they are new forms of surveillance.”</w:t>
      </w:r>
      <w:r w:rsidRPr="00E75CBF">
        <w:rPr>
          <w:rStyle w:val="FootnoteReference"/>
          <w:rFonts w:ascii="Times New Roman" w:hAnsi="Times New Roman" w:cs="Times New Roman"/>
          <w:color w:val="000000" w:themeColor="text1"/>
        </w:rPr>
        <w:footnoteReference w:id="30"/>
      </w:r>
      <w:r w:rsidRPr="00E75CBF">
        <w:rPr>
          <w:rFonts w:ascii="Times New Roman" w:hAnsi="Times New Roman" w:cs="Times New Roman"/>
          <w:color w:val="000000" w:themeColor="text1"/>
        </w:rPr>
        <w:t xml:space="preserve"> The Interveners share the concerns expressed by the Special Rapporteur, particularly with regard to threats to privacy and procedural fairness rights, in the context of the use of evidence obtained through the use of EI techniques, in legal proceedings.</w:t>
      </w:r>
      <w:r w:rsidRPr="00E75CBF">
        <w:rPr>
          <w:rStyle w:val="FootnoteReference"/>
          <w:rFonts w:ascii="Times New Roman" w:hAnsi="Times New Roman" w:cs="Times New Roman"/>
          <w:color w:val="000000" w:themeColor="text1"/>
        </w:rPr>
        <w:footnoteReference w:id="31"/>
      </w:r>
      <w:r w:rsidRPr="00E75CBF">
        <w:rPr>
          <w:rFonts w:ascii="Times New Roman" w:hAnsi="Times New Roman" w:cs="Times New Roman"/>
          <w:color w:val="000000" w:themeColor="text1"/>
        </w:rPr>
        <w:t xml:space="preserve"> The potential for intentional alteration of data, which raises concerns vis-à-vis the “integrity of evidence obtained from the target device,” enhances the scope for violations of the right to fair trial (as guaranteed by Article 6 of the European Convention on Human Rights), for instance where “covert modifications of the system and the planting of data and network logs could lead to misrepresentations of activity and perversions of justice.”</w:t>
      </w:r>
      <w:r w:rsidRPr="00E75CBF">
        <w:rPr>
          <w:rStyle w:val="FootnoteReference"/>
          <w:rFonts w:ascii="Times New Roman" w:hAnsi="Times New Roman" w:cs="Times New Roman"/>
          <w:color w:val="000000" w:themeColor="text1"/>
        </w:rPr>
        <w:footnoteReference w:id="32"/>
      </w:r>
    </w:p>
    <w:p w14:paraId="61FD36CA" w14:textId="4A2BD26D" w:rsidR="00B22DAF" w:rsidRPr="00E75CBF" w:rsidRDefault="00B22DAF" w:rsidP="002B3B09">
      <w:pPr>
        <w:pStyle w:val="ListParagraph"/>
        <w:rPr>
          <w:rFonts w:ascii="Times New Roman" w:hAnsi="Times New Roman" w:cs="Times New Roman"/>
          <w:color w:val="000000" w:themeColor="text1"/>
          <w:lang w:val="en-GB"/>
        </w:rPr>
      </w:pPr>
    </w:p>
    <w:p w14:paraId="4294B73C" w14:textId="77777777" w:rsidR="00500929" w:rsidRPr="00E75CBF" w:rsidRDefault="00B22DAF" w:rsidP="00500929">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Several reports show that the use of EI techniques severely impede the ability of journalists to conduct research and investigations, and to publish their work to specific or general audiences or lead to self-censorship</w:t>
      </w:r>
      <w:r w:rsidR="00F63B21" w:rsidRPr="00E75CBF">
        <w:rPr>
          <w:rFonts w:ascii="Times New Roman" w:hAnsi="Times New Roman" w:cs="Times New Roman"/>
          <w:color w:val="000000" w:themeColor="text1"/>
          <w:lang w:val="en-GB"/>
        </w:rPr>
        <w:t>.</w:t>
      </w:r>
      <w:r w:rsidRPr="00E75CBF">
        <w:rPr>
          <w:rStyle w:val="FootnoteReference"/>
          <w:rFonts w:ascii="Times New Roman" w:hAnsi="Times New Roman" w:cs="Times New Roman"/>
          <w:color w:val="000000" w:themeColor="text1"/>
          <w:lang w:val="en-GB"/>
        </w:rPr>
        <w:footnoteReference w:id="33"/>
      </w:r>
      <w:r w:rsidRPr="00E75CBF">
        <w:rPr>
          <w:rFonts w:ascii="Times New Roman" w:hAnsi="Times New Roman" w:cs="Times New Roman"/>
          <w:color w:val="000000" w:themeColor="text1"/>
          <w:lang w:val="en-GB"/>
        </w:rPr>
        <w:t xml:space="preserve"> This can then inhibit the important functions that the media plays in maintaining transparency and accountability of the</w:t>
      </w:r>
      <w:r w:rsidR="00F63B21" w:rsidRPr="00E75CBF">
        <w:rPr>
          <w:rFonts w:ascii="Times New Roman" w:hAnsi="Times New Roman" w:cs="Times New Roman"/>
          <w:color w:val="000000" w:themeColor="text1"/>
          <w:lang w:val="en-GB"/>
        </w:rPr>
        <w:t xml:space="preserve"> State</w:t>
      </w:r>
      <w:r w:rsidRPr="00E75CBF">
        <w:rPr>
          <w:rFonts w:ascii="Times New Roman" w:hAnsi="Times New Roman" w:cs="Times New Roman"/>
          <w:color w:val="000000" w:themeColor="text1"/>
          <w:lang w:val="en-GB"/>
        </w:rPr>
        <w:t>.</w:t>
      </w:r>
      <w:r w:rsidRPr="00E75CBF">
        <w:rPr>
          <w:rStyle w:val="FootnoteReference"/>
          <w:rFonts w:ascii="Times New Roman" w:hAnsi="Times New Roman" w:cs="Times New Roman"/>
          <w:color w:val="000000" w:themeColor="text1"/>
          <w:lang w:val="en-GB"/>
        </w:rPr>
        <w:footnoteReference w:id="34"/>
      </w:r>
      <w:r w:rsidRPr="00E75CBF">
        <w:rPr>
          <w:rFonts w:ascii="Times New Roman" w:hAnsi="Times New Roman" w:cs="Times New Roman"/>
          <w:color w:val="000000" w:themeColor="text1"/>
          <w:lang w:val="en-GB"/>
        </w:rPr>
        <w:t xml:space="preserve"> For example:</w:t>
      </w:r>
    </w:p>
    <w:p w14:paraId="4CEB1138" w14:textId="77777777" w:rsidR="00500929" w:rsidRPr="00E75CBF" w:rsidRDefault="00500929" w:rsidP="00500929">
      <w:pPr>
        <w:pStyle w:val="ListParagraph"/>
        <w:rPr>
          <w:rFonts w:ascii="Times New Roman" w:hAnsi="Times New Roman" w:cs="Times New Roman"/>
          <w:color w:val="000000" w:themeColor="text1"/>
          <w:lang w:val="en-GB"/>
        </w:rPr>
      </w:pPr>
    </w:p>
    <w:p w14:paraId="25D00A62" w14:textId="77777777" w:rsidR="00500929" w:rsidRPr="00E75CBF" w:rsidRDefault="00500929" w:rsidP="00500929">
      <w:pPr>
        <w:pStyle w:val="ListParagraph"/>
        <w:numPr>
          <w:ilvl w:val="1"/>
          <w:numId w:val="1"/>
        </w:numPr>
        <w:ind w:left="851"/>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In 2016, researcher Elizabeth </w:t>
      </w:r>
      <w:proofErr w:type="spellStart"/>
      <w:r w:rsidRPr="00E75CBF">
        <w:rPr>
          <w:rFonts w:ascii="Times New Roman" w:hAnsi="Times New Roman" w:cs="Times New Roman"/>
          <w:color w:val="000000" w:themeColor="text1"/>
          <w:lang w:val="en-GB"/>
        </w:rPr>
        <w:t>Stoycheff</w:t>
      </w:r>
      <w:proofErr w:type="spellEnd"/>
      <w:r w:rsidRPr="00E75CBF">
        <w:rPr>
          <w:rFonts w:ascii="Times New Roman" w:hAnsi="Times New Roman" w:cs="Times New Roman"/>
          <w:color w:val="000000" w:themeColor="text1"/>
          <w:lang w:val="en-GB"/>
        </w:rPr>
        <w:t xml:space="preserve"> published an influential study on the impact on government surveillance on social media users.</w:t>
      </w:r>
      <w:r w:rsidRPr="00E75CBF">
        <w:rPr>
          <w:rStyle w:val="FootnoteReference"/>
          <w:rFonts w:ascii="Times New Roman" w:hAnsi="Times New Roman" w:cs="Times New Roman"/>
          <w:color w:val="000000" w:themeColor="text1"/>
          <w:lang w:val="en-GB"/>
        </w:rPr>
        <w:footnoteReference w:id="35"/>
      </w:r>
      <w:r w:rsidRPr="00E75CBF">
        <w:rPr>
          <w:rFonts w:ascii="Times New Roman" w:hAnsi="Times New Roman" w:cs="Times New Roman"/>
          <w:color w:val="000000" w:themeColor="text1"/>
          <w:lang w:val="en-GB"/>
        </w:rPr>
        <w:t xml:space="preserve"> Those participating in the study were informed of NSA monitoring and shown a fictional Facebook post regarding U.S. airstrikes against ISIS, after which they were asked about their willingness to comment, share and like the post, or create a new post about the same topic. They were also questioned on whether they supported or opposed U.S. airstrikes, what they thought most other Americans believed about the airstrikes, and whether surveillance is necessary for national security. The study concluded that “the government’s online surveillance programs may threaten the disclosure of minority views and contribute to the reinforcement of majority opinion.”</w:t>
      </w:r>
      <w:r w:rsidRPr="00E75CBF">
        <w:rPr>
          <w:rStyle w:val="FootnoteReference"/>
          <w:rFonts w:ascii="Times New Roman" w:hAnsi="Times New Roman" w:cs="Times New Roman"/>
          <w:color w:val="000000" w:themeColor="text1"/>
          <w:lang w:val="en-GB"/>
        </w:rPr>
        <w:footnoteReference w:id="36"/>
      </w:r>
    </w:p>
    <w:p w14:paraId="48062188" w14:textId="77777777" w:rsidR="00500929" w:rsidRPr="00E75CBF" w:rsidRDefault="00500929" w:rsidP="00500929">
      <w:pPr>
        <w:pStyle w:val="ListParagraph"/>
        <w:ind w:left="851"/>
        <w:jc w:val="both"/>
        <w:rPr>
          <w:rFonts w:ascii="Times New Roman" w:hAnsi="Times New Roman" w:cs="Times New Roman"/>
          <w:color w:val="000000" w:themeColor="text1"/>
          <w:lang w:val="en-GB"/>
        </w:rPr>
      </w:pPr>
    </w:p>
    <w:p w14:paraId="594C0759" w14:textId="77777777" w:rsidR="00500929" w:rsidRPr="00E75CBF" w:rsidRDefault="00500929" w:rsidP="00500929">
      <w:pPr>
        <w:pStyle w:val="ListParagraph"/>
        <w:numPr>
          <w:ilvl w:val="1"/>
          <w:numId w:val="1"/>
        </w:numPr>
        <w:ind w:left="851"/>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Similar conclusions were made in the </w:t>
      </w:r>
      <w:proofErr w:type="spellStart"/>
      <w:r w:rsidRPr="00E75CBF">
        <w:rPr>
          <w:rFonts w:ascii="Times New Roman" w:hAnsi="Times New Roman" w:cs="Times New Roman"/>
          <w:color w:val="000000" w:themeColor="text1"/>
          <w:lang w:val="en-GB"/>
        </w:rPr>
        <w:t>CitizensLab</w:t>
      </w:r>
      <w:proofErr w:type="spellEnd"/>
      <w:r w:rsidRPr="00E75CBF">
        <w:rPr>
          <w:rFonts w:ascii="Times New Roman" w:hAnsi="Times New Roman" w:cs="Times New Roman"/>
          <w:color w:val="000000" w:themeColor="text1"/>
          <w:lang w:val="en-GB"/>
        </w:rPr>
        <w:t xml:space="preserve"> report about </w:t>
      </w:r>
      <w:r w:rsidRPr="00E75CBF">
        <w:rPr>
          <w:rFonts w:ascii="Times New Roman" w:hAnsi="Times New Roman" w:cs="Times New Roman"/>
          <w:color w:val="000000" w:themeColor="text1"/>
          <w:shd w:val="clear" w:color="auto" w:fill="FFFFFF"/>
        </w:rPr>
        <w:t xml:space="preserve">Ahmed </w:t>
      </w:r>
      <w:proofErr w:type="spellStart"/>
      <w:r w:rsidRPr="00E75CBF">
        <w:rPr>
          <w:rFonts w:ascii="Times New Roman" w:hAnsi="Times New Roman" w:cs="Times New Roman"/>
          <w:color w:val="000000" w:themeColor="text1"/>
          <w:shd w:val="clear" w:color="auto" w:fill="FFFFFF"/>
        </w:rPr>
        <w:t>Mansoor</w:t>
      </w:r>
      <w:proofErr w:type="spellEnd"/>
      <w:r w:rsidRPr="00E75CBF">
        <w:rPr>
          <w:rFonts w:ascii="Times New Roman" w:hAnsi="Times New Roman" w:cs="Times New Roman"/>
          <w:color w:val="000000" w:themeColor="text1"/>
          <w:shd w:val="clear" w:color="auto" w:fill="FFFFFF"/>
        </w:rPr>
        <w:t xml:space="preserve">, an internationally recognized human rights defender residing in the United Arab Emirates, who </w:t>
      </w:r>
      <w:r w:rsidRPr="00E75CBF">
        <w:rPr>
          <w:rFonts w:ascii="Times New Roman" w:hAnsi="Times New Roman" w:cs="Times New Roman"/>
          <w:color w:val="000000" w:themeColor="text1"/>
          <w:lang w:val="en-GB"/>
        </w:rPr>
        <w:t>was targeted through Pegasus in 2016.</w:t>
      </w:r>
      <w:r w:rsidRPr="00E75CBF">
        <w:rPr>
          <w:rStyle w:val="FootnoteReference"/>
          <w:rFonts w:ascii="Times New Roman" w:hAnsi="Times New Roman" w:cs="Times New Roman"/>
          <w:color w:val="000000" w:themeColor="text1"/>
          <w:lang w:val="en-GB"/>
        </w:rPr>
        <w:footnoteReference w:id="37"/>
      </w:r>
    </w:p>
    <w:p w14:paraId="518CEAE0" w14:textId="77777777" w:rsidR="00500929" w:rsidRPr="00E75CBF" w:rsidRDefault="00500929" w:rsidP="00500929">
      <w:pPr>
        <w:pStyle w:val="ListParagraph"/>
        <w:rPr>
          <w:rFonts w:ascii="Times New Roman" w:hAnsi="Times New Roman" w:cs="Times New Roman"/>
          <w:color w:val="000000" w:themeColor="text1"/>
          <w:lang w:val="en-GB"/>
        </w:rPr>
      </w:pPr>
    </w:p>
    <w:p w14:paraId="0976C924" w14:textId="77777777" w:rsidR="00500929" w:rsidRPr="00E75CBF" w:rsidRDefault="00B22DAF" w:rsidP="00500929">
      <w:pPr>
        <w:pStyle w:val="ListParagraph"/>
        <w:numPr>
          <w:ilvl w:val="1"/>
          <w:numId w:val="1"/>
        </w:numPr>
        <w:ind w:left="851"/>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A 2018 Report by The Citizen Lab documented the use of Pegasus spyware against journalists and civic media in the UK, Mexico and Canada, in which it confirmed the targeting of at least eight Mexican journalists through the use of Pegasus.</w:t>
      </w:r>
      <w:r w:rsidRPr="00E75CBF">
        <w:rPr>
          <w:rStyle w:val="FootnoteReference"/>
          <w:rFonts w:ascii="Times New Roman" w:hAnsi="Times New Roman" w:cs="Times New Roman"/>
          <w:color w:val="000000" w:themeColor="text1"/>
          <w:lang w:val="en-GB"/>
        </w:rPr>
        <w:t xml:space="preserve"> </w:t>
      </w:r>
      <w:r w:rsidRPr="00E75CBF">
        <w:rPr>
          <w:rStyle w:val="FootnoteReference"/>
          <w:rFonts w:ascii="Times New Roman" w:hAnsi="Times New Roman" w:cs="Times New Roman"/>
          <w:color w:val="000000" w:themeColor="text1"/>
          <w:lang w:val="en-GB"/>
        </w:rPr>
        <w:footnoteReference w:id="38"/>
      </w:r>
      <w:r w:rsidRPr="00E75CBF">
        <w:rPr>
          <w:rFonts w:ascii="Times New Roman" w:hAnsi="Times New Roman" w:cs="Times New Roman"/>
          <w:color w:val="000000" w:themeColor="text1"/>
          <w:lang w:val="en-GB"/>
        </w:rPr>
        <w:t xml:space="preserve"> In some cases, targets also included family members, such as the case of a journalist Carmen </w:t>
      </w:r>
      <w:proofErr w:type="spellStart"/>
      <w:r w:rsidRPr="00E75CBF">
        <w:rPr>
          <w:rFonts w:ascii="Times New Roman" w:hAnsi="Times New Roman" w:cs="Times New Roman"/>
          <w:color w:val="000000" w:themeColor="text1"/>
          <w:lang w:val="en-GB"/>
        </w:rPr>
        <w:t>Aristegui</w:t>
      </w:r>
      <w:proofErr w:type="spellEnd"/>
      <w:r w:rsidRPr="00E75CBF">
        <w:rPr>
          <w:rFonts w:ascii="Times New Roman" w:hAnsi="Times New Roman" w:cs="Times New Roman"/>
          <w:color w:val="000000" w:themeColor="text1"/>
          <w:lang w:val="en-GB"/>
        </w:rPr>
        <w:t xml:space="preserve">, whose minor child was targeted while </w:t>
      </w:r>
      <w:r w:rsidR="001018F9" w:rsidRPr="00E75CBF">
        <w:rPr>
          <w:rFonts w:ascii="Times New Roman" w:hAnsi="Times New Roman" w:cs="Times New Roman"/>
          <w:color w:val="000000" w:themeColor="text1"/>
          <w:lang w:val="en-GB"/>
        </w:rPr>
        <w:t>at</w:t>
      </w:r>
      <w:r w:rsidRPr="00E75CBF">
        <w:rPr>
          <w:rFonts w:ascii="Times New Roman" w:hAnsi="Times New Roman" w:cs="Times New Roman"/>
          <w:color w:val="000000" w:themeColor="text1"/>
          <w:lang w:val="en-GB"/>
        </w:rPr>
        <w:t xml:space="preserve"> boarding school in the USA.</w:t>
      </w:r>
      <w:r w:rsidRPr="00E75CBF">
        <w:rPr>
          <w:rStyle w:val="FootnoteReference"/>
          <w:rFonts w:ascii="Times New Roman" w:hAnsi="Times New Roman" w:cs="Times New Roman"/>
          <w:color w:val="000000" w:themeColor="text1"/>
          <w:lang w:val="en-GB"/>
        </w:rPr>
        <w:footnoteReference w:id="39"/>
      </w:r>
      <w:r w:rsidRPr="00E75CBF">
        <w:rPr>
          <w:rFonts w:ascii="Times New Roman" w:hAnsi="Times New Roman" w:cs="Times New Roman"/>
          <w:color w:val="000000" w:themeColor="text1"/>
          <w:lang w:val="en-GB"/>
        </w:rPr>
        <w:t xml:space="preserve">  Journalists quoted in the report claimed that once journalists and their sources realized they could be listened to without their knowledge, this would lead to self-censorship.</w:t>
      </w:r>
      <w:r w:rsidRPr="00E75CBF">
        <w:rPr>
          <w:rStyle w:val="FootnoteReference"/>
          <w:rFonts w:ascii="Times New Roman" w:hAnsi="Times New Roman" w:cs="Times New Roman"/>
          <w:color w:val="000000" w:themeColor="text1"/>
          <w:lang w:val="en-GB"/>
        </w:rPr>
        <w:footnoteReference w:id="40"/>
      </w:r>
      <w:r w:rsidRPr="00E75CBF">
        <w:rPr>
          <w:rFonts w:ascii="Times New Roman" w:hAnsi="Times New Roman" w:cs="Times New Roman"/>
          <w:color w:val="000000" w:themeColor="text1"/>
          <w:lang w:val="en-GB"/>
        </w:rPr>
        <w:t xml:space="preserve"> Hence the Report concluded that the use of Pegasus and other spyware to target journalists has had a chilling effect on reporting, grounded in fears that activities may be monitored.”</w:t>
      </w:r>
      <w:r w:rsidRPr="00E75CBF">
        <w:rPr>
          <w:rStyle w:val="FootnoteReference"/>
          <w:rFonts w:ascii="Times New Roman" w:hAnsi="Times New Roman" w:cs="Times New Roman"/>
          <w:color w:val="000000" w:themeColor="text1"/>
          <w:lang w:val="en-GB"/>
        </w:rPr>
        <w:footnoteReference w:id="41"/>
      </w:r>
      <w:r w:rsidR="00500929" w:rsidRPr="00E75CBF">
        <w:rPr>
          <w:rFonts w:ascii="Times New Roman" w:hAnsi="Times New Roman" w:cs="Times New Roman"/>
          <w:color w:val="000000" w:themeColor="text1"/>
          <w:lang w:val="en-GB"/>
        </w:rPr>
        <w:t xml:space="preserve">  </w:t>
      </w:r>
    </w:p>
    <w:p w14:paraId="368092AF" w14:textId="77777777" w:rsidR="00500929" w:rsidRPr="00E75CBF" w:rsidRDefault="00500929" w:rsidP="00500929">
      <w:pPr>
        <w:pStyle w:val="ListParagraph"/>
        <w:rPr>
          <w:rStyle w:val="Strong"/>
          <w:rFonts w:ascii="Times New Roman" w:hAnsi="Times New Roman" w:cs="Times New Roman"/>
          <w:b w:val="0"/>
          <w:color w:val="000000" w:themeColor="text1"/>
          <w:shd w:val="clear" w:color="auto" w:fill="FFFFFF"/>
        </w:rPr>
      </w:pPr>
    </w:p>
    <w:p w14:paraId="4D91CE00" w14:textId="2D0F140A" w:rsidR="00B22DAF" w:rsidRPr="00E75CBF" w:rsidRDefault="00B22DAF" w:rsidP="00500929">
      <w:pPr>
        <w:pStyle w:val="ListParagraph"/>
        <w:numPr>
          <w:ilvl w:val="1"/>
          <w:numId w:val="1"/>
        </w:numPr>
        <w:ind w:left="851"/>
        <w:jc w:val="both"/>
        <w:rPr>
          <w:rFonts w:ascii="Times New Roman" w:hAnsi="Times New Roman" w:cs="Times New Roman"/>
          <w:color w:val="000000" w:themeColor="text1"/>
          <w:lang w:val="en-GB"/>
        </w:rPr>
      </w:pPr>
      <w:r w:rsidRPr="00E75CBF">
        <w:rPr>
          <w:rStyle w:val="Strong"/>
          <w:rFonts w:ascii="Times New Roman" w:hAnsi="Times New Roman" w:cs="Times New Roman"/>
          <w:b w:val="0"/>
          <w:color w:val="000000" w:themeColor="text1"/>
          <w:shd w:val="clear" w:color="auto" w:fill="FFFFFF"/>
        </w:rPr>
        <w:t xml:space="preserve">Notably, Pegasus’ spyware was reportedly used by Saudi Arabia to track Jamal </w:t>
      </w:r>
      <w:proofErr w:type="spellStart"/>
      <w:r w:rsidRPr="00E75CBF">
        <w:rPr>
          <w:rStyle w:val="Strong"/>
          <w:rFonts w:ascii="Times New Roman" w:hAnsi="Times New Roman" w:cs="Times New Roman"/>
          <w:b w:val="0"/>
          <w:color w:val="000000" w:themeColor="text1"/>
          <w:shd w:val="clear" w:color="auto" w:fill="FFFFFF"/>
        </w:rPr>
        <w:t>Khashoggi</w:t>
      </w:r>
      <w:proofErr w:type="spellEnd"/>
      <w:r w:rsidRPr="00E75CBF">
        <w:rPr>
          <w:rStyle w:val="Strong"/>
          <w:rFonts w:ascii="Times New Roman" w:hAnsi="Times New Roman" w:cs="Times New Roman"/>
          <w:b w:val="0"/>
          <w:color w:val="000000" w:themeColor="text1"/>
          <w:shd w:val="clear" w:color="auto" w:fill="FFFFFF"/>
        </w:rPr>
        <w:t>;</w:t>
      </w:r>
      <w:r w:rsidRPr="00E75CBF">
        <w:rPr>
          <w:rStyle w:val="FootnoteReference"/>
          <w:rFonts w:ascii="Times New Roman" w:hAnsi="Times New Roman" w:cs="Times New Roman"/>
          <w:b/>
          <w:bCs/>
          <w:color w:val="000000" w:themeColor="text1"/>
          <w:shd w:val="clear" w:color="auto" w:fill="FFFFFF"/>
        </w:rPr>
        <w:footnoteReference w:id="42"/>
      </w:r>
      <w:r w:rsidRPr="00E75CBF">
        <w:rPr>
          <w:rStyle w:val="Strong"/>
          <w:rFonts w:ascii="Times New Roman" w:hAnsi="Times New Roman" w:cs="Times New Roman"/>
          <w:b w:val="0"/>
          <w:color w:val="000000" w:themeColor="text1"/>
          <w:shd w:val="clear" w:color="auto" w:fill="FFFFFF"/>
        </w:rPr>
        <w:t xml:space="preserve"> and after his </w:t>
      </w:r>
      <w:r w:rsidR="00CB0FBC" w:rsidRPr="00E75CBF">
        <w:rPr>
          <w:rStyle w:val="Strong"/>
          <w:rFonts w:ascii="Times New Roman" w:hAnsi="Times New Roman" w:cs="Times New Roman"/>
          <w:b w:val="0"/>
          <w:color w:val="000000" w:themeColor="text1"/>
          <w:shd w:val="clear" w:color="auto" w:fill="FFFFFF"/>
        </w:rPr>
        <w:t>brutal murder</w:t>
      </w:r>
      <w:r w:rsidRPr="00E75CBF">
        <w:rPr>
          <w:rStyle w:val="Strong"/>
          <w:rFonts w:ascii="Times New Roman" w:hAnsi="Times New Roman" w:cs="Times New Roman"/>
          <w:b w:val="0"/>
          <w:color w:val="000000" w:themeColor="text1"/>
          <w:shd w:val="clear" w:color="auto" w:fill="FFFFFF"/>
        </w:rPr>
        <w:t>, it was revealed that</w:t>
      </w:r>
      <w:r w:rsidRPr="00E75CBF">
        <w:rPr>
          <w:rFonts w:ascii="Times New Roman" w:hAnsi="Times New Roman" w:cs="Times New Roman"/>
          <w:b/>
          <w:color w:val="000000" w:themeColor="text1"/>
          <w:shd w:val="clear" w:color="auto" w:fill="FFFFFF"/>
        </w:rPr>
        <w:t xml:space="preserve"> </w:t>
      </w:r>
      <w:r w:rsidRPr="00E75CBF">
        <w:rPr>
          <w:rFonts w:ascii="Times New Roman" w:hAnsi="Times New Roman" w:cs="Times New Roman"/>
          <w:color w:val="000000" w:themeColor="text1"/>
          <w:shd w:val="clear" w:color="auto" w:fill="FFFFFF"/>
        </w:rPr>
        <w:t xml:space="preserve">one of his associates, a Saudi dissident based in Canada, </w:t>
      </w:r>
      <w:r w:rsidR="009944F8" w:rsidRPr="00E75CBF">
        <w:rPr>
          <w:rFonts w:ascii="Times New Roman" w:hAnsi="Times New Roman" w:cs="Times New Roman"/>
          <w:color w:val="000000" w:themeColor="text1"/>
          <w:shd w:val="clear" w:color="auto" w:fill="FFFFFF"/>
        </w:rPr>
        <w:t>had</w:t>
      </w:r>
      <w:r w:rsidRPr="00E75CBF">
        <w:rPr>
          <w:rFonts w:ascii="Times New Roman" w:hAnsi="Times New Roman" w:cs="Times New Roman"/>
          <w:color w:val="000000" w:themeColor="text1"/>
          <w:shd w:val="clear" w:color="auto" w:fill="FFFFFF"/>
        </w:rPr>
        <w:t xml:space="preserve"> Pegasus</w:t>
      </w:r>
      <w:r w:rsidR="009944F8" w:rsidRPr="00E75CBF">
        <w:rPr>
          <w:rFonts w:ascii="Times New Roman" w:hAnsi="Times New Roman" w:cs="Times New Roman"/>
          <w:color w:val="000000" w:themeColor="text1"/>
          <w:shd w:val="clear" w:color="auto" w:fill="FFFFFF"/>
        </w:rPr>
        <w:t xml:space="preserve"> malware installed on his cell-phone</w:t>
      </w:r>
      <w:r w:rsidRPr="00E75CBF">
        <w:rPr>
          <w:rFonts w:ascii="Times New Roman" w:hAnsi="Times New Roman" w:cs="Times New Roman"/>
          <w:color w:val="000000" w:themeColor="text1"/>
          <w:lang w:val="en-GB"/>
        </w:rPr>
        <w:t>.</w:t>
      </w:r>
      <w:r w:rsidRPr="00E75CBF">
        <w:rPr>
          <w:rStyle w:val="FootnoteReference"/>
          <w:rFonts w:ascii="Times New Roman" w:hAnsi="Times New Roman" w:cs="Times New Roman"/>
          <w:color w:val="000000" w:themeColor="text1"/>
          <w:lang w:val="en-GB"/>
        </w:rPr>
        <w:footnoteReference w:id="43"/>
      </w:r>
      <w:r w:rsidRPr="00E75CBF">
        <w:rPr>
          <w:rFonts w:ascii="Times New Roman" w:hAnsi="Times New Roman" w:cs="Times New Roman"/>
          <w:color w:val="000000" w:themeColor="text1"/>
          <w:lang w:val="en-GB"/>
        </w:rPr>
        <w:t xml:space="preserve"> </w:t>
      </w:r>
    </w:p>
    <w:p w14:paraId="7EB8DDA9" w14:textId="77777777" w:rsidR="00500929" w:rsidRPr="00E75CBF" w:rsidRDefault="00500929" w:rsidP="00500929">
      <w:pPr>
        <w:pStyle w:val="ListParagraph"/>
        <w:rPr>
          <w:rFonts w:ascii="Times New Roman" w:hAnsi="Times New Roman" w:cs="Times New Roman"/>
          <w:color w:val="000000" w:themeColor="text1"/>
          <w:lang w:val="en-GB"/>
        </w:rPr>
      </w:pPr>
    </w:p>
    <w:p w14:paraId="2D97DCF0" w14:textId="77777777" w:rsidR="00B53DDD" w:rsidRPr="00E75CBF" w:rsidRDefault="009944F8" w:rsidP="00B53DDD">
      <w:pPr>
        <w:pStyle w:val="ListParagraph"/>
        <w:numPr>
          <w:ilvl w:val="0"/>
          <w:numId w:val="15"/>
        </w:numPr>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In 2018, EFF </w:t>
      </w:r>
      <w:r w:rsidR="00C26678" w:rsidRPr="00E75CBF">
        <w:rPr>
          <w:rFonts w:ascii="Times New Roman" w:hAnsi="Times New Roman" w:cs="Times New Roman"/>
          <w:color w:val="000000" w:themeColor="text1"/>
          <w:lang w:val="en-GB"/>
        </w:rPr>
        <w:t xml:space="preserve">and Lookout </w:t>
      </w:r>
      <w:r w:rsidRPr="00E75CBF">
        <w:rPr>
          <w:rFonts w:ascii="Times New Roman" w:hAnsi="Times New Roman" w:cs="Times New Roman"/>
          <w:color w:val="000000" w:themeColor="text1"/>
          <w:lang w:val="en-GB"/>
        </w:rPr>
        <w:t>published a report uncovering a global malware espionage campaign that targeted military personnel, activists, journalists, and lawyers</w:t>
      </w:r>
      <w:r w:rsidR="00C26678" w:rsidRPr="00E75CBF">
        <w:rPr>
          <w:rFonts w:ascii="Times New Roman" w:hAnsi="Times New Roman" w:cs="Times New Roman"/>
          <w:color w:val="000000" w:themeColor="text1"/>
          <w:lang w:val="en-GB"/>
        </w:rPr>
        <w:t>.</w:t>
      </w:r>
      <w:r w:rsidR="000A55CE" w:rsidRPr="00E75CBF">
        <w:rPr>
          <w:rStyle w:val="FootnoteReference"/>
          <w:rFonts w:ascii="Times New Roman" w:hAnsi="Times New Roman" w:cs="Times New Roman"/>
          <w:color w:val="000000" w:themeColor="text1"/>
          <w:lang w:val="en-GB"/>
        </w:rPr>
        <w:footnoteReference w:id="44"/>
      </w:r>
      <w:r w:rsidR="00C26678" w:rsidRPr="00E75CBF">
        <w:rPr>
          <w:rFonts w:ascii="Times New Roman" w:hAnsi="Times New Roman" w:cs="Times New Roman"/>
          <w:color w:val="000000" w:themeColor="text1"/>
          <w:lang w:val="en-GB"/>
        </w:rPr>
        <w:t xml:space="preserve"> Through a phis</w:t>
      </w:r>
      <w:r w:rsidR="00FE22BB" w:rsidRPr="00E75CBF">
        <w:rPr>
          <w:rFonts w:ascii="Times New Roman" w:hAnsi="Times New Roman" w:cs="Times New Roman"/>
          <w:color w:val="000000" w:themeColor="text1"/>
          <w:lang w:val="en-GB"/>
        </w:rPr>
        <w:t>h</w:t>
      </w:r>
      <w:r w:rsidR="00C26678" w:rsidRPr="00E75CBF">
        <w:rPr>
          <w:rFonts w:ascii="Times New Roman" w:hAnsi="Times New Roman" w:cs="Times New Roman"/>
          <w:color w:val="000000" w:themeColor="text1"/>
          <w:lang w:val="en-GB"/>
        </w:rPr>
        <w:t xml:space="preserve">ing email, the campaign encouraged people to visit a fake app-store and download fake versions of Signal and WhatsApp carrying malware to Android phones. The research revealed that the Lebanese General Directorate of General Security (GDGS) may </w:t>
      </w:r>
      <w:r w:rsidR="00FE22BB" w:rsidRPr="00E75CBF">
        <w:rPr>
          <w:rFonts w:ascii="Times New Roman" w:hAnsi="Times New Roman" w:cs="Times New Roman"/>
          <w:color w:val="000000" w:themeColor="text1"/>
          <w:lang w:val="en-GB"/>
        </w:rPr>
        <w:t>have been</w:t>
      </w:r>
      <w:r w:rsidR="00C26678" w:rsidRPr="00E75CBF">
        <w:rPr>
          <w:rFonts w:ascii="Times New Roman" w:hAnsi="Times New Roman" w:cs="Times New Roman"/>
          <w:color w:val="000000" w:themeColor="text1"/>
          <w:lang w:val="en-GB"/>
        </w:rPr>
        <w:t xml:space="preserve"> behind the attack, and that the attack obtained “hundreds of gigabytes of data </w:t>
      </w:r>
      <w:proofErr w:type="spellStart"/>
      <w:r w:rsidR="00C26678" w:rsidRPr="00E75CBF">
        <w:rPr>
          <w:rFonts w:ascii="Times New Roman" w:hAnsi="Times New Roman" w:cs="Times New Roman"/>
          <w:color w:val="000000" w:themeColor="text1"/>
          <w:lang w:val="en-GB"/>
        </w:rPr>
        <w:t>exfiltrated</w:t>
      </w:r>
      <w:proofErr w:type="spellEnd"/>
      <w:r w:rsidR="00C26678" w:rsidRPr="00E75CBF">
        <w:rPr>
          <w:rFonts w:ascii="Times New Roman" w:hAnsi="Times New Roman" w:cs="Times New Roman"/>
          <w:color w:val="000000" w:themeColor="text1"/>
          <w:lang w:val="en-GB"/>
        </w:rPr>
        <w:t xml:space="preserve"> from thousands of victims, spanning 21+ countries in North America, Europe, the Middle East, and Asia.” Further, the attack used </w:t>
      </w:r>
      <w:proofErr w:type="spellStart"/>
      <w:r w:rsidR="00C26678" w:rsidRPr="00E75CBF">
        <w:rPr>
          <w:rFonts w:ascii="Times New Roman" w:hAnsi="Times New Roman" w:cs="Times New Roman"/>
          <w:color w:val="000000" w:themeColor="text1"/>
          <w:lang w:val="en-GB"/>
        </w:rPr>
        <w:t>FinFisher</w:t>
      </w:r>
      <w:proofErr w:type="spellEnd"/>
      <w:r w:rsidR="000A55CE" w:rsidRPr="00E75CBF">
        <w:rPr>
          <w:rFonts w:ascii="Times New Roman" w:hAnsi="Times New Roman" w:cs="Times New Roman"/>
          <w:color w:val="000000" w:themeColor="text1"/>
          <w:lang w:val="en-GB"/>
        </w:rPr>
        <w:t>/</w:t>
      </w:r>
      <w:proofErr w:type="spellStart"/>
      <w:r w:rsidR="000A55CE" w:rsidRPr="00E75CBF">
        <w:rPr>
          <w:rFonts w:ascii="Times New Roman" w:hAnsi="Times New Roman" w:cs="Times New Roman"/>
          <w:color w:val="000000" w:themeColor="text1"/>
          <w:lang w:val="en-GB"/>
        </w:rPr>
        <w:t>FinSpy</w:t>
      </w:r>
      <w:proofErr w:type="spellEnd"/>
      <w:r w:rsidR="00C26678" w:rsidRPr="00E75CBF">
        <w:rPr>
          <w:rFonts w:ascii="Times New Roman" w:hAnsi="Times New Roman" w:cs="Times New Roman"/>
          <w:color w:val="000000" w:themeColor="text1"/>
          <w:lang w:val="en-GB"/>
        </w:rPr>
        <w:t xml:space="preserve"> malware, software that is developed by the British company the Gamma Group, and sold to law enforcement</w:t>
      </w:r>
      <w:r w:rsidR="000A55CE" w:rsidRPr="00E75CBF">
        <w:rPr>
          <w:rFonts w:ascii="Times New Roman" w:hAnsi="Times New Roman" w:cs="Times New Roman"/>
          <w:color w:val="000000" w:themeColor="text1"/>
          <w:lang w:val="en-GB"/>
        </w:rPr>
        <w:t xml:space="preserve"> and intelligence</w:t>
      </w:r>
      <w:r w:rsidR="00C26678" w:rsidRPr="00E75CBF">
        <w:rPr>
          <w:rFonts w:ascii="Times New Roman" w:hAnsi="Times New Roman" w:cs="Times New Roman"/>
          <w:color w:val="000000" w:themeColor="text1"/>
          <w:lang w:val="en-GB"/>
        </w:rPr>
        <w:t xml:space="preserve"> around</w:t>
      </w:r>
      <w:r w:rsidR="000A55CE" w:rsidRPr="00E75CBF">
        <w:rPr>
          <w:rFonts w:ascii="Times New Roman" w:hAnsi="Times New Roman" w:cs="Times New Roman"/>
          <w:color w:val="000000" w:themeColor="text1"/>
          <w:lang w:val="en-GB"/>
        </w:rPr>
        <w:t xml:space="preserve"> the world, including Turkmenistan, Brunei, and Bahrain.</w:t>
      </w:r>
      <w:r w:rsidR="000A55CE" w:rsidRPr="00E75CBF">
        <w:rPr>
          <w:rStyle w:val="FootnoteReference"/>
          <w:rFonts w:ascii="Times New Roman" w:hAnsi="Times New Roman" w:cs="Times New Roman"/>
          <w:color w:val="000000" w:themeColor="text1"/>
          <w:lang w:val="en-GB"/>
        </w:rPr>
        <w:footnoteReference w:id="45"/>
      </w:r>
      <w:r w:rsidR="00CE4D1D" w:rsidRPr="00E75CBF">
        <w:rPr>
          <w:rFonts w:ascii="Times New Roman" w:hAnsi="Times New Roman" w:cs="Times New Roman"/>
          <w:color w:val="000000" w:themeColor="text1"/>
          <w:lang w:val="en-GB"/>
        </w:rPr>
        <w:t xml:space="preserve"> </w:t>
      </w:r>
    </w:p>
    <w:p w14:paraId="6E6501C5" w14:textId="77777777" w:rsidR="00500929" w:rsidRPr="00E75CBF" w:rsidRDefault="00500929" w:rsidP="00500929">
      <w:pPr>
        <w:pStyle w:val="ListParagraph"/>
        <w:jc w:val="both"/>
        <w:rPr>
          <w:rFonts w:ascii="Times New Roman" w:hAnsi="Times New Roman" w:cs="Times New Roman"/>
          <w:color w:val="000000" w:themeColor="text1"/>
          <w:lang w:val="en-GB"/>
        </w:rPr>
      </w:pPr>
    </w:p>
    <w:p w14:paraId="6E7D3B19" w14:textId="11FADBE2" w:rsidR="00F63B21" w:rsidRPr="00E75CBF" w:rsidRDefault="00500929" w:rsidP="006801EE">
      <w:pPr>
        <w:pStyle w:val="ListParagraph"/>
        <w:numPr>
          <w:ilvl w:val="0"/>
          <w:numId w:val="15"/>
        </w:numPr>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In March 2019, the </w:t>
      </w:r>
      <w:proofErr w:type="spellStart"/>
      <w:r w:rsidRPr="00E75CBF">
        <w:rPr>
          <w:rFonts w:ascii="Times New Roman" w:hAnsi="Times New Roman" w:cs="Times New Roman"/>
          <w:color w:val="000000" w:themeColor="text1"/>
          <w:lang w:val="en-GB"/>
        </w:rPr>
        <w:t>CitizensLab</w:t>
      </w:r>
      <w:proofErr w:type="spellEnd"/>
      <w:r w:rsidRPr="00E75CBF">
        <w:rPr>
          <w:rFonts w:ascii="Times New Roman" w:hAnsi="Times New Roman" w:cs="Times New Roman"/>
          <w:color w:val="000000" w:themeColor="text1"/>
          <w:lang w:val="en-GB"/>
        </w:rPr>
        <w:t>, ARTICLE 19</w:t>
      </w:r>
      <w:r w:rsidR="00E75CBF" w:rsidRPr="00E75CBF">
        <w:rPr>
          <w:rFonts w:ascii="Times New Roman" w:hAnsi="Times New Roman" w:cs="Times New Roman"/>
          <w:color w:val="000000" w:themeColor="text1"/>
          <w:lang w:val="en-GB"/>
        </w:rPr>
        <w:t xml:space="preserve"> Mexico and Central America,</w:t>
      </w:r>
      <w:r w:rsidRPr="00E75CBF">
        <w:rPr>
          <w:rFonts w:ascii="Times New Roman" w:hAnsi="Times New Roman" w:cs="Times New Roman"/>
          <w:color w:val="000000" w:themeColor="text1"/>
          <w:lang w:val="en-GB"/>
        </w:rPr>
        <w:t xml:space="preserve"> and Mexican digital rights group R3D published the report documenting that Griselda </w:t>
      </w:r>
      <w:proofErr w:type="spellStart"/>
      <w:r w:rsidRPr="00E75CBF">
        <w:rPr>
          <w:rFonts w:ascii="Times New Roman" w:hAnsi="Times New Roman" w:cs="Times New Roman"/>
          <w:color w:val="000000" w:themeColor="text1"/>
          <w:lang w:val="en-GB"/>
        </w:rPr>
        <w:t>Triana</w:t>
      </w:r>
      <w:proofErr w:type="spellEnd"/>
      <w:r w:rsidRPr="00E75CBF">
        <w:rPr>
          <w:rFonts w:ascii="Times New Roman" w:hAnsi="Times New Roman" w:cs="Times New Roman"/>
          <w:color w:val="000000" w:themeColor="text1"/>
          <w:lang w:val="en-GB"/>
        </w:rPr>
        <w:t xml:space="preserve">, a journalist and the wife of a murdered journalist Javier Valdez, was targeted with Pegasus spyware following his assassination in 2017. The report concluded that this was a part of official abuse by the Mexican Government and raised concerns about </w:t>
      </w:r>
      <w:r w:rsidR="00E75CBF" w:rsidRPr="00E75CBF">
        <w:rPr>
          <w:rFonts w:ascii="Times New Roman" w:hAnsi="Times New Roman" w:cs="Times New Roman"/>
          <w:color w:val="000000" w:themeColor="text1"/>
          <w:lang w:val="en-GB"/>
        </w:rPr>
        <w:t>this pattern in relation to Mexican journalists were also frequent targets of physical violence and killings.</w:t>
      </w:r>
      <w:r w:rsidR="00E75CBF" w:rsidRPr="00E75CBF">
        <w:rPr>
          <w:rStyle w:val="FootnoteReference"/>
          <w:rFonts w:ascii="Times New Roman" w:hAnsi="Times New Roman" w:cs="Times New Roman"/>
          <w:color w:val="000000" w:themeColor="text1"/>
          <w:lang w:val="en-GB"/>
        </w:rPr>
        <w:footnoteReference w:id="46"/>
      </w:r>
    </w:p>
    <w:p w14:paraId="52F931B9" w14:textId="77777777" w:rsidR="00E75CBF" w:rsidRPr="00E75CBF" w:rsidRDefault="00E75CBF" w:rsidP="00E75CBF">
      <w:pPr>
        <w:pStyle w:val="ListParagraph"/>
        <w:rPr>
          <w:rFonts w:ascii="Times New Roman" w:hAnsi="Times New Roman" w:cs="Times New Roman"/>
          <w:color w:val="000000" w:themeColor="text1"/>
          <w:lang w:val="en-GB"/>
        </w:rPr>
      </w:pPr>
    </w:p>
    <w:p w14:paraId="3EEDBB14" w14:textId="33F35005" w:rsidR="00607D32" w:rsidRDefault="00607D32" w:rsidP="00607D32">
      <w:pPr>
        <w:pStyle w:val="ListParagraph"/>
        <w:numPr>
          <w:ilvl w:val="0"/>
          <w:numId w:val="1"/>
        </w:numPr>
        <w:ind w:left="426" w:hanging="426"/>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Additionally, the chilling effect of the use of surveillance was demonstrated by the 2016 study</w:t>
      </w:r>
      <w:r w:rsidRPr="00E75CBF">
        <w:rPr>
          <w:rFonts w:ascii="Times New Roman" w:hAnsi="Times New Roman" w:cs="Times New Roman"/>
          <w:color w:val="000000" w:themeColor="text1"/>
          <w:lang w:val="en-GB"/>
        </w:rPr>
        <w:t xml:space="preserve">, published in the Berkeley Technology Law Journal, </w:t>
      </w:r>
      <w:r>
        <w:rPr>
          <w:rFonts w:ascii="Times New Roman" w:hAnsi="Times New Roman" w:cs="Times New Roman"/>
          <w:color w:val="000000" w:themeColor="text1"/>
          <w:lang w:val="en-GB"/>
        </w:rPr>
        <w:t xml:space="preserve">that </w:t>
      </w:r>
      <w:r w:rsidRPr="00E75CBF">
        <w:rPr>
          <w:rFonts w:ascii="Times New Roman" w:hAnsi="Times New Roman" w:cs="Times New Roman"/>
          <w:color w:val="000000" w:themeColor="text1"/>
          <w:lang w:val="en-GB"/>
        </w:rPr>
        <w:t>found a dramatic fall in monthly traffic to Wikipedia articles about terror groups and their techniques after the June 2013 disclosures of the U.S. domestic surveillance program by Edward Snowden.</w:t>
      </w:r>
      <w:r w:rsidRPr="00E75CBF">
        <w:rPr>
          <w:rStyle w:val="FootnoteReference"/>
          <w:rFonts w:ascii="Times New Roman" w:hAnsi="Times New Roman" w:cs="Times New Roman"/>
          <w:color w:val="000000" w:themeColor="text1"/>
          <w:lang w:val="en-GB"/>
        </w:rPr>
        <w:footnoteReference w:id="47"/>
      </w:r>
      <w:r w:rsidRPr="00E75CBF">
        <w:rPr>
          <w:rFonts w:ascii="Times New Roman" w:hAnsi="Times New Roman" w:cs="Times New Roman"/>
          <w:color w:val="000000" w:themeColor="text1"/>
          <w:lang w:val="en-GB"/>
        </w:rPr>
        <w:t xml:space="preserve"> The study looked at 48 Wikipedia articles that contained terrorism-related keywords and found that article views dropped by 30 percent after June 2013, which supports “the existence of an immediate and substantial chilling effect.”</w:t>
      </w:r>
      <w:r w:rsidRPr="00E75CBF">
        <w:rPr>
          <w:rStyle w:val="FootnoteReference"/>
          <w:rFonts w:ascii="Times New Roman" w:hAnsi="Times New Roman" w:cs="Times New Roman"/>
          <w:color w:val="000000" w:themeColor="text1"/>
          <w:lang w:val="en-GB"/>
        </w:rPr>
        <w:footnoteReference w:id="48"/>
      </w:r>
    </w:p>
    <w:p w14:paraId="41312C46" w14:textId="185199EC" w:rsidR="00607D32" w:rsidRDefault="00607D32" w:rsidP="00FE029C">
      <w:pPr>
        <w:jc w:val="both"/>
        <w:rPr>
          <w:rFonts w:ascii="Times New Roman" w:hAnsi="Times New Roman" w:cs="Times New Roman"/>
          <w:b/>
          <w:color w:val="000000" w:themeColor="text1"/>
          <w:lang w:val="en-GB"/>
        </w:rPr>
      </w:pPr>
    </w:p>
    <w:p w14:paraId="0D8ABEDD" w14:textId="77777777" w:rsidR="00607D32" w:rsidRPr="00E75CBF" w:rsidRDefault="00607D32" w:rsidP="00FE029C">
      <w:pPr>
        <w:jc w:val="both"/>
        <w:rPr>
          <w:rFonts w:ascii="Times New Roman" w:hAnsi="Times New Roman" w:cs="Times New Roman"/>
          <w:b/>
          <w:color w:val="000000" w:themeColor="text1"/>
          <w:lang w:val="en-GB"/>
        </w:rPr>
      </w:pPr>
    </w:p>
    <w:p w14:paraId="39147208" w14:textId="4A3AC123" w:rsidR="00B22DAF" w:rsidRPr="00E75CBF" w:rsidRDefault="00B22DAF" w:rsidP="00B37E27">
      <w:pPr>
        <w:pStyle w:val="ListParagraph"/>
        <w:numPr>
          <w:ilvl w:val="0"/>
          <w:numId w:val="7"/>
        </w:numPr>
        <w:jc w:val="both"/>
        <w:rPr>
          <w:rFonts w:ascii="Times New Roman" w:hAnsi="Times New Roman" w:cs="Times New Roman"/>
          <w:color w:val="000000" w:themeColor="text1"/>
          <w:lang w:val="en-GB"/>
        </w:rPr>
      </w:pPr>
      <w:r w:rsidRPr="00E75CBF">
        <w:rPr>
          <w:rFonts w:ascii="Times New Roman" w:hAnsi="Times New Roman" w:cs="Times New Roman"/>
          <w:b/>
          <w:color w:val="000000" w:themeColor="text1"/>
          <w:lang w:val="en-GB"/>
        </w:rPr>
        <w:t xml:space="preserve">Other Impact of EI techniques </w:t>
      </w:r>
    </w:p>
    <w:p w14:paraId="2DEBE0D5" w14:textId="77777777" w:rsidR="00607D32" w:rsidRDefault="00607D32" w:rsidP="00607D32">
      <w:pPr>
        <w:pStyle w:val="ListParagraph"/>
        <w:ind w:left="426"/>
        <w:jc w:val="both"/>
        <w:rPr>
          <w:rFonts w:ascii="Times New Roman" w:hAnsi="Times New Roman" w:cs="Times New Roman"/>
          <w:color w:val="000000" w:themeColor="text1"/>
          <w:lang w:val="en-GB"/>
        </w:rPr>
      </w:pPr>
    </w:p>
    <w:p w14:paraId="0FCEFEEF" w14:textId="384443DA" w:rsidR="00B22DAF" w:rsidRPr="00E75CBF" w:rsidRDefault="00B22DAF" w:rsidP="00FE029C">
      <w:pPr>
        <w:pStyle w:val="ListParagraph"/>
        <w:numPr>
          <w:ilvl w:val="0"/>
          <w:numId w:val="1"/>
        </w:numPr>
        <w:ind w:left="426" w:hanging="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The wide-reaching nature of EI techniques can have a particularly severe impact on groups at risk of discrimination, such as LGBTQI activists in countries where homosexuality is criminalised.”</w:t>
      </w:r>
      <w:r w:rsidRPr="00E75CBF">
        <w:rPr>
          <w:rStyle w:val="FootnoteReference"/>
          <w:rFonts w:ascii="Times New Roman" w:hAnsi="Times New Roman" w:cs="Times New Roman"/>
          <w:color w:val="000000" w:themeColor="text1"/>
          <w:lang w:val="en-GB"/>
        </w:rPr>
        <w:footnoteReference w:id="49"/>
      </w:r>
      <w:r w:rsidRPr="00E75CBF">
        <w:rPr>
          <w:rFonts w:ascii="Times New Roman" w:hAnsi="Times New Roman" w:cs="Times New Roman"/>
          <w:color w:val="000000" w:themeColor="text1"/>
          <w:lang w:val="en-GB"/>
        </w:rPr>
        <w:t xml:space="preserve"> The victims of various forms of violence and abuse may be reluctant to report for fear of double victimization.</w:t>
      </w:r>
      <w:r w:rsidRPr="00E75CBF">
        <w:rPr>
          <w:rStyle w:val="FootnoteReference"/>
          <w:rFonts w:ascii="Times New Roman" w:hAnsi="Times New Roman" w:cs="Times New Roman"/>
          <w:color w:val="000000" w:themeColor="text1"/>
          <w:lang w:val="en-GB"/>
        </w:rPr>
        <w:footnoteReference w:id="50"/>
      </w:r>
      <w:r w:rsidRPr="00E75CBF">
        <w:rPr>
          <w:rFonts w:ascii="Times New Roman" w:hAnsi="Times New Roman" w:cs="Times New Roman"/>
          <w:color w:val="000000" w:themeColor="text1"/>
          <w:lang w:val="en-GB"/>
        </w:rPr>
        <w:t xml:space="preserve"> The impact of such equipment interference thus is not limited to the rights to privacy and freedom of expression but may also extend to impact the right to life, the right to equality and non-discrimination and other rights.</w:t>
      </w:r>
    </w:p>
    <w:p w14:paraId="451FE0B3" w14:textId="77777777" w:rsidR="00B22DAF" w:rsidRPr="00E75CBF" w:rsidRDefault="00B22DAF" w:rsidP="00FE029C">
      <w:pPr>
        <w:pStyle w:val="ListParagraph"/>
        <w:ind w:left="426"/>
        <w:jc w:val="both"/>
        <w:rPr>
          <w:rFonts w:ascii="Times New Roman" w:hAnsi="Times New Roman" w:cs="Times New Roman"/>
          <w:color w:val="000000" w:themeColor="text1"/>
          <w:lang w:val="en-GB"/>
        </w:rPr>
      </w:pPr>
    </w:p>
    <w:p w14:paraId="55FC8E4F" w14:textId="36096686" w:rsidR="00B22DAF" w:rsidRPr="00E75CBF" w:rsidRDefault="00B22DAF" w:rsidP="00B53DDD">
      <w:pPr>
        <w:pStyle w:val="ListParagraph"/>
        <w:numPr>
          <w:ilvl w:val="0"/>
          <w:numId w:val="1"/>
        </w:numPr>
        <w:ind w:left="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lang w:val="en-GB"/>
        </w:rPr>
        <w:t xml:space="preserve">Other professions directly affected by equipment interference by the Government can be lawyers, who not only have a professional responsibility to maintain the confidentiality of information related to their clients but </w:t>
      </w:r>
      <w:r w:rsidR="00673D4C" w:rsidRPr="00E75CBF">
        <w:rPr>
          <w:rFonts w:ascii="Times New Roman" w:hAnsi="Times New Roman" w:cs="Times New Roman"/>
          <w:color w:val="000000" w:themeColor="text1"/>
          <w:lang w:val="en-GB"/>
        </w:rPr>
        <w:t xml:space="preserve">who </w:t>
      </w:r>
      <w:r w:rsidRPr="00E75CBF">
        <w:rPr>
          <w:rFonts w:ascii="Times New Roman" w:hAnsi="Times New Roman" w:cs="Times New Roman"/>
          <w:color w:val="000000" w:themeColor="text1"/>
          <w:lang w:val="en-GB"/>
        </w:rPr>
        <w:t>also rely on the ability to exchange information freely with their clients in order to build trust and develop legal strategy. For example, the 2014 report of Human Rights Watch, which conducted interviews with 42 lawyers, confirmed that “as with journalists, lawyers increasingly feel under pressure to adopt strategies to avoid leaving a digital trail that could be monitored; some use burner phones, others seek out technologies they feel may be more secure, and others reported traveling more for in-person meetings.”</w:t>
      </w:r>
      <w:r w:rsidRPr="00E75CBF">
        <w:rPr>
          <w:rStyle w:val="FootnoteReference"/>
          <w:rFonts w:ascii="Times New Roman" w:hAnsi="Times New Roman" w:cs="Times New Roman"/>
          <w:color w:val="000000" w:themeColor="text1"/>
          <w:lang w:val="en-GB"/>
        </w:rPr>
        <w:footnoteReference w:id="51"/>
      </w:r>
      <w:r w:rsidRPr="00E75CBF">
        <w:rPr>
          <w:rFonts w:ascii="Times New Roman" w:hAnsi="Times New Roman" w:cs="Times New Roman"/>
          <w:color w:val="000000" w:themeColor="text1"/>
          <w:lang w:val="en-GB"/>
        </w:rPr>
        <w:t xml:space="preserve"> The inevitable result of this is “the erosion of the right to counsel,” which serves as a fundamental component of the right to </w:t>
      </w:r>
      <w:r w:rsidR="0056405C" w:rsidRPr="00E75CBF">
        <w:rPr>
          <w:rFonts w:ascii="Times New Roman" w:hAnsi="Times New Roman" w:cs="Times New Roman"/>
          <w:color w:val="000000" w:themeColor="text1"/>
          <w:lang w:val="en-GB"/>
        </w:rPr>
        <w:t xml:space="preserve">a </w:t>
      </w:r>
      <w:r w:rsidRPr="00E75CBF">
        <w:rPr>
          <w:rFonts w:ascii="Times New Roman" w:hAnsi="Times New Roman" w:cs="Times New Roman"/>
          <w:color w:val="000000" w:themeColor="text1"/>
          <w:lang w:val="en-GB"/>
        </w:rPr>
        <w:t>fair trial and due process, guaranteed in international, regional and domestic standards.</w:t>
      </w:r>
      <w:r w:rsidRPr="00E75CBF">
        <w:rPr>
          <w:rStyle w:val="FootnoteReference"/>
          <w:rFonts w:ascii="Times New Roman" w:hAnsi="Times New Roman" w:cs="Times New Roman"/>
          <w:color w:val="000000" w:themeColor="text1"/>
          <w:lang w:val="en-GB"/>
        </w:rPr>
        <w:footnoteReference w:id="52"/>
      </w:r>
      <w:r w:rsidRPr="00E75CBF">
        <w:rPr>
          <w:rFonts w:ascii="Times New Roman" w:hAnsi="Times New Roman" w:cs="Times New Roman"/>
          <w:color w:val="000000" w:themeColor="text1"/>
          <w:lang w:val="en-GB"/>
        </w:rPr>
        <w:t xml:space="preserve"> </w:t>
      </w:r>
    </w:p>
    <w:p w14:paraId="500A2EF9" w14:textId="77777777" w:rsidR="00B22DAF" w:rsidRPr="00E75CBF" w:rsidRDefault="00B22DAF" w:rsidP="00B53DDD">
      <w:pPr>
        <w:pStyle w:val="ListParagraph"/>
        <w:ind w:left="426"/>
        <w:rPr>
          <w:rFonts w:ascii="Times New Roman" w:hAnsi="Times New Roman" w:cs="Times New Roman"/>
          <w:color w:val="000000" w:themeColor="text1"/>
          <w:lang w:val="en-GB"/>
        </w:rPr>
      </w:pPr>
    </w:p>
    <w:p w14:paraId="67C79759" w14:textId="23670B75" w:rsidR="00B53DDD" w:rsidRPr="00E75CBF" w:rsidRDefault="00B22DAF" w:rsidP="00B53DDD">
      <w:pPr>
        <w:pStyle w:val="ListParagraph"/>
        <w:numPr>
          <w:ilvl w:val="0"/>
          <w:numId w:val="1"/>
        </w:numPr>
        <w:ind w:left="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rPr>
        <w:t>The evidence also shows that even when the EI techniques are used against those engaged in criminal behavior, the</w:t>
      </w:r>
      <w:r w:rsidR="00193512" w:rsidRPr="00E75CBF">
        <w:rPr>
          <w:rFonts w:ascii="Times New Roman" w:hAnsi="Times New Roman" w:cs="Times New Roman"/>
          <w:color w:val="000000" w:themeColor="text1"/>
        </w:rPr>
        <w:t>y</w:t>
      </w:r>
      <w:r w:rsidRPr="00E75CBF">
        <w:rPr>
          <w:rFonts w:ascii="Times New Roman" w:hAnsi="Times New Roman" w:cs="Times New Roman"/>
          <w:color w:val="000000" w:themeColor="text1"/>
        </w:rPr>
        <w:t xml:space="preserve"> are often </w:t>
      </w:r>
      <w:r w:rsidRPr="00E75CBF">
        <w:rPr>
          <w:rFonts w:ascii="Times New Roman" w:hAnsi="Times New Roman" w:cs="Times New Roman"/>
          <w:color w:val="000000" w:themeColor="text1"/>
          <w:shd w:val="clear" w:color="auto" w:fill="FFFFFF"/>
        </w:rPr>
        <w:t>disproportionate to stopping legitimate threats, resulting in unpatched software for millions of innocent users, overbroad surveillance, and other collateral effects.</w:t>
      </w:r>
      <w:r w:rsidRPr="00E75CBF">
        <w:rPr>
          <w:rStyle w:val="FootnoteReference"/>
          <w:rFonts w:ascii="Times New Roman" w:hAnsi="Times New Roman" w:cs="Times New Roman"/>
          <w:color w:val="000000" w:themeColor="text1"/>
          <w:shd w:val="clear" w:color="auto" w:fill="FFFFFF"/>
        </w:rPr>
        <w:footnoteReference w:id="53"/>
      </w:r>
    </w:p>
    <w:p w14:paraId="59F7F9D7" w14:textId="77777777" w:rsidR="00B53DDD" w:rsidRPr="00E75CBF" w:rsidRDefault="00B53DDD" w:rsidP="00B53DDD">
      <w:pPr>
        <w:pStyle w:val="ListParagraph"/>
        <w:rPr>
          <w:rFonts w:ascii="Times New Roman" w:hAnsi="Times New Roman" w:cs="Times New Roman"/>
          <w:color w:val="000000" w:themeColor="text1"/>
        </w:rPr>
      </w:pPr>
    </w:p>
    <w:p w14:paraId="212DF51F" w14:textId="2A909D64" w:rsidR="00993AD0" w:rsidRPr="00E75CBF" w:rsidRDefault="00B22DAF" w:rsidP="00B53DDD">
      <w:pPr>
        <w:pStyle w:val="ListParagraph"/>
        <w:numPr>
          <w:ilvl w:val="0"/>
          <w:numId w:val="1"/>
        </w:numPr>
        <w:ind w:left="426"/>
        <w:jc w:val="both"/>
        <w:rPr>
          <w:rFonts w:ascii="Times New Roman" w:hAnsi="Times New Roman" w:cs="Times New Roman"/>
          <w:color w:val="000000" w:themeColor="text1"/>
          <w:lang w:val="en-GB"/>
        </w:rPr>
      </w:pPr>
      <w:r w:rsidRPr="00E75CBF">
        <w:rPr>
          <w:rFonts w:ascii="Times New Roman" w:hAnsi="Times New Roman" w:cs="Times New Roman"/>
          <w:color w:val="000000" w:themeColor="text1"/>
        </w:rPr>
        <w:t xml:space="preserve">Importantly, it has been also documented that governments “stockpile” vulnerabilities found in computers and software for future </w:t>
      </w:r>
      <w:r w:rsidR="00FB33DA" w:rsidRPr="00E75CBF">
        <w:rPr>
          <w:rFonts w:ascii="Times New Roman" w:hAnsi="Times New Roman" w:cs="Times New Roman"/>
          <w:color w:val="000000" w:themeColor="text1"/>
        </w:rPr>
        <w:t>exploitation</w:t>
      </w:r>
      <w:r w:rsidR="00451E18" w:rsidRPr="00E75CBF">
        <w:rPr>
          <w:rFonts w:ascii="Times New Roman" w:hAnsi="Times New Roman" w:cs="Times New Roman"/>
          <w:color w:val="000000" w:themeColor="text1"/>
        </w:rPr>
        <w:t>.</w:t>
      </w:r>
      <w:r w:rsidR="00451E18" w:rsidRPr="00E75CBF">
        <w:rPr>
          <w:rStyle w:val="FootnoteReference"/>
          <w:rFonts w:ascii="Times New Roman" w:hAnsi="Times New Roman" w:cs="Times New Roman"/>
          <w:color w:val="000000" w:themeColor="text1"/>
        </w:rPr>
        <w:footnoteReference w:id="54"/>
      </w:r>
      <w:r w:rsidR="00451E18" w:rsidRPr="00E75CBF">
        <w:rPr>
          <w:rFonts w:ascii="Times New Roman" w:hAnsi="Times New Roman" w:cs="Times New Roman"/>
          <w:color w:val="000000" w:themeColor="text1"/>
        </w:rPr>
        <w:t xml:space="preserve"> </w:t>
      </w:r>
      <w:r w:rsidR="00FB33DA" w:rsidRPr="00E75CBF">
        <w:rPr>
          <w:rFonts w:ascii="Times New Roman" w:hAnsi="Times New Roman" w:cs="Times New Roman"/>
          <w:color w:val="000000" w:themeColor="text1"/>
        </w:rPr>
        <w:t>Discoverers may sell t</w:t>
      </w:r>
      <w:r w:rsidR="00451E18" w:rsidRPr="00E75CBF">
        <w:rPr>
          <w:rFonts w:ascii="Times New Roman" w:hAnsi="Times New Roman" w:cs="Times New Roman"/>
          <w:color w:val="000000" w:themeColor="text1"/>
        </w:rPr>
        <w:t>he vulnerabilities they find to</w:t>
      </w:r>
      <w:r w:rsidRPr="00E75CBF">
        <w:rPr>
          <w:rFonts w:ascii="Times New Roman" w:hAnsi="Times New Roman" w:cs="Times New Roman"/>
          <w:color w:val="000000" w:themeColor="text1"/>
        </w:rPr>
        <w:t xml:space="preserve"> multiple buyers, </w:t>
      </w:r>
      <w:r w:rsidR="00451E18" w:rsidRPr="00E75CBF">
        <w:rPr>
          <w:rFonts w:ascii="Times New Roman" w:hAnsi="Times New Roman" w:cs="Times New Roman"/>
          <w:color w:val="000000" w:themeColor="text1"/>
        </w:rPr>
        <w:t xml:space="preserve">and </w:t>
      </w:r>
      <w:r w:rsidRPr="00E75CBF">
        <w:rPr>
          <w:rFonts w:ascii="Times New Roman" w:hAnsi="Times New Roman" w:cs="Times New Roman"/>
          <w:color w:val="000000" w:themeColor="text1"/>
        </w:rPr>
        <w:t>sometimes even multiple agencies within a single government.</w:t>
      </w:r>
      <w:r w:rsidR="00451E18" w:rsidRPr="00E75CBF">
        <w:rPr>
          <w:rStyle w:val="FootnoteReference"/>
          <w:rFonts w:ascii="Times New Roman" w:hAnsi="Times New Roman" w:cs="Times New Roman"/>
          <w:color w:val="000000" w:themeColor="text1"/>
        </w:rPr>
        <w:t xml:space="preserve"> </w:t>
      </w:r>
      <w:r w:rsidR="00451E18" w:rsidRPr="00E75CBF">
        <w:rPr>
          <w:rStyle w:val="FootnoteReference"/>
          <w:rFonts w:ascii="Times New Roman" w:hAnsi="Times New Roman" w:cs="Times New Roman"/>
          <w:color w:val="000000" w:themeColor="text1"/>
        </w:rPr>
        <w:footnoteReference w:id="55"/>
      </w:r>
      <w:r w:rsidRPr="00E75CBF">
        <w:rPr>
          <w:rFonts w:ascii="Times New Roman" w:hAnsi="Times New Roman" w:cs="Times New Roman"/>
          <w:color w:val="000000" w:themeColor="text1"/>
        </w:rPr>
        <w:t xml:space="preserve"> Not only does this undermine the security of the device being exploited but </w:t>
      </w:r>
      <w:r w:rsidR="00451E18" w:rsidRPr="00E75CBF">
        <w:rPr>
          <w:rFonts w:ascii="Times New Roman" w:hAnsi="Times New Roman" w:cs="Times New Roman"/>
          <w:color w:val="000000" w:themeColor="text1"/>
        </w:rPr>
        <w:t>the practice of “sitting on” zero-day exploits by governments rather than taking steps to fix and reduce the harm of those exploits can</w:t>
      </w:r>
      <w:r w:rsidRPr="00E75CBF">
        <w:rPr>
          <w:rFonts w:ascii="Times New Roman" w:hAnsi="Times New Roman" w:cs="Times New Roman"/>
          <w:color w:val="000000" w:themeColor="text1"/>
        </w:rPr>
        <w:t xml:space="preserve"> potential</w:t>
      </w:r>
      <w:r w:rsidR="00451E18" w:rsidRPr="00E75CBF">
        <w:rPr>
          <w:rFonts w:ascii="Times New Roman" w:hAnsi="Times New Roman" w:cs="Times New Roman"/>
          <w:color w:val="000000" w:themeColor="text1"/>
        </w:rPr>
        <w:t>ly</w:t>
      </w:r>
      <w:r w:rsidRPr="00E75CBF">
        <w:rPr>
          <w:rFonts w:ascii="Times New Roman" w:hAnsi="Times New Roman" w:cs="Times New Roman"/>
          <w:color w:val="000000" w:themeColor="text1"/>
        </w:rPr>
        <w:t xml:space="preserve"> damage the security of the Internet as a whole. </w:t>
      </w:r>
      <w:r w:rsidR="00451E18" w:rsidRPr="00E75CBF">
        <w:rPr>
          <w:rFonts w:ascii="Times New Roman" w:hAnsi="Times New Roman" w:cs="Times New Roman"/>
          <w:color w:val="000000" w:themeColor="text1"/>
        </w:rPr>
        <w:t>Governments should not assume that they are the only ones who posses</w:t>
      </w:r>
      <w:r w:rsidR="00FB33DA" w:rsidRPr="00E75CBF">
        <w:rPr>
          <w:rFonts w:ascii="Times New Roman" w:hAnsi="Times New Roman" w:cs="Times New Roman"/>
          <w:color w:val="000000" w:themeColor="text1"/>
        </w:rPr>
        <w:t>s</w:t>
      </w:r>
      <w:r w:rsidR="00451E18" w:rsidRPr="00E75CBF">
        <w:rPr>
          <w:rFonts w:ascii="Times New Roman" w:hAnsi="Times New Roman" w:cs="Times New Roman"/>
          <w:color w:val="000000" w:themeColor="text1"/>
        </w:rPr>
        <w:t xml:space="preserve"> knowledge of a</w:t>
      </w:r>
      <w:r w:rsidRPr="00E75CBF">
        <w:rPr>
          <w:rFonts w:ascii="Times New Roman" w:hAnsi="Times New Roman" w:cs="Times New Roman"/>
          <w:color w:val="000000" w:themeColor="text1"/>
        </w:rPr>
        <w:t xml:space="preserve"> vulnerability</w:t>
      </w:r>
      <w:r w:rsidR="00451E18" w:rsidRPr="00E75CBF">
        <w:rPr>
          <w:rFonts w:ascii="Times New Roman" w:hAnsi="Times New Roman" w:cs="Times New Roman"/>
          <w:color w:val="000000" w:themeColor="text1"/>
        </w:rPr>
        <w:t>, because in practice a single vulnerability</w:t>
      </w:r>
      <w:r w:rsidRPr="00E75CBF">
        <w:rPr>
          <w:rFonts w:ascii="Times New Roman" w:hAnsi="Times New Roman" w:cs="Times New Roman"/>
          <w:color w:val="000000" w:themeColor="text1"/>
        </w:rPr>
        <w:t xml:space="preserve"> may be exploited by malicious third parties, ranging from nation-state adversaries to simple thieves. </w:t>
      </w:r>
    </w:p>
    <w:p w14:paraId="09FFC0F9" w14:textId="190F972F" w:rsidR="00B22DAF" w:rsidRPr="00E75CBF" w:rsidRDefault="00B22DAF" w:rsidP="00B22DAF">
      <w:pPr>
        <w:pStyle w:val="ListParagraph"/>
        <w:rPr>
          <w:rFonts w:ascii="Times New Roman" w:hAnsi="Times New Roman" w:cs="Times New Roman"/>
          <w:color w:val="000000" w:themeColor="text1"/>
        </w:rPr>
      </w:pPr>
    </w:p>
    <w:p w14:paraId="3C7BF6E1" w14:textId="77777777" w:rsidR="00B22DAF" w:rsidRPr="00E75CBF" w:rsidRDefault="00B22DAF" w:rsidP="00B22DAF">
      <w:pPr>
        <w:rPr>
          <w:rFonts w:ascii="Times New Roman" w:hAnsi="Times New Roman" w:cs="Times New Roman"/>
          <w:b/>
          <w:color w:val="000000" w:themeColor="text1"/>
          <w:lang w:val="en-GB"/>
        </w:rPr>
      </w:pPr>
    </w:p>
    <w:p w14:paraId="7ABAFA24" w14:textId="0D567AA0" w:rsidR="00B22DAF" w:rsidRPr="00E75CBF" w:rsidRDefault="00B22DAF" w:rsidP="00B22DAF">
      <w:pPr>
        <w:pStyle w:val="ListParagraph"/>
        <w:numPr>
          <w:ilvl w:val="0"/>
          <w:numId w:val="12"/>
        </w:numPr>
        <w:ind w:left="426" w:hanging="426"/>
        <w:jc w:val="both"/>
        <w:rPr>
          <w:rFonts w:ascii="Times New Roman" w:hAnsi="Times New Roman" w:cs="Times New Roman"/>
          <w:b/>
          <w:bCs/>
          <w:color w:val="000000" w:themeColor="text1"/>
          <w:u w:val="single"/>
          <w:lang w:val="en-GB"/>
        </w:rPr>
      </w:pPr>
      <w:r w:rsidRPr="00E75CBF">
        <w:rPr>
          <w:rFonts w:ascii="Times New Roman" w:hAnsi="Times New Roman" w:cs="Times New Roman"/>
          <w:b/>
          <w:bCs/>
          <w:color w:val="000000" w:themeColor="text1"/>
          <w:u w:val="single"/>
          <w:lang w:val="en-GB"/>
        </w:rPr>
        <w:t>C</w:t>
      </w:r>
      <w:r w:rsidR="00F63B21" w:rsidRPr="00E75CBF">
        <w:rPr>
          <w:rFonts w:ascii="Times New Roman" w:hAnsi="Times New Roman" w:cs="Times New Roman"/>
          <w:b/>
          <w:bCs/>
          <w:color w:val="000000" w:themeColor="text1"/>
          <w:u w:val="single"/>
          <w:lang w:val="en-GB"/>
        </w:rPr>
        <w:t xml:space="preserve">onclusion </w:t>
      </w:r>
      <w:r w:rsidRPr="00E75CBF">
        <w:rPr>
          <w:rFonts w:ascii="Times New Roman" w:hAnsi="Times New Roman" w:cs="Times New Roman"/>
          <w:b/>
          <w:bCs/>
          <w:color w:val="000000" w:themeColor="text1"/>
          <w:u w:val="single"/>
          <w:lang w:val="en-GB"/>
        </w:rPr>
        <w:t xml:space="preserve"> </w:t>
      </w:r>
    </w:p>
    <w:p w14:paraId="0627B5F4" w14:textId="77777777" w:rsidR="00B22DAF" w:rsidRPr="00E75CBF" w:rsidRDefault="00B22DAF" w:rsidP="00B22DAF">
      <w:pPr>
        <w:pStyle w:val="ListParagraph"/>
        <w:rPr>
          <w:rFonts w:ascii="Times New Roman" w:hAnsi="Times New Roman" w:cs="Times New Roman"/>
          <w:color w:val="000000" w:themeColor="text1"/>
        </w:rPr>
      </w:pPr>
    </w:p>
    <w:p w14:paraId="4711A109" w14:textId="5063AE86" w:rsidR="00B22DAF" w:rsidRPr="00E75CBF" w:rsidRDefault="00B22DAF" w:rsidP="00B53DDD">
      <w:pPr>
        <w:pStyle w:val="ListParagraph"/>
        <w:numPr>
          <w:ilvl w:val="0"/>
          <w:numId w:val="1"/>
        </w:numPr>
        <w:ind w:left="426"/>
        <w:jc w:val="both"/>
        <w:rPr>
          <w:rFonts w:ascii="Times New Roman" w:eastAsia="MS Mincho" w:hAnsi="Times New Roman" w:cs="Times New Roman"/>
          <w:color w:val="000000" w:themeColor="text1"/>
        </w:rPr>
      </w:pPr>
      <w:r w:rsidRPr="00E75CBF">
        <w:rPr>
          <w:rFonts w:ascii="Times New Roman" w:hAnsi="Times New Roman" w:cs="Times New Roman"/>
          <w:color w:val="000000" w:themeColor="text1"/>
        </w:rPr>
        <w:t xml:space="preserve">The application of various EI techniques represents </w:t>
      </w:r>
      <w:r w:rsidRPr="00E75CBF">
        <w:rPr>
          <w:rFonts w:ascii="Times New Roman" w:eastAsia="MS Mincho" w:hAnsi="Times New Roman" w:cs="Times New Roman"/>
          <w:color w:val="000000" w:themeColor="text1"/>
        </w:rPr>
        <w:t xml:space="preserve">one of the greatest threats to fundamental rights in the digital age and has a real </w:t>
      </w:r>
      <w:r w:rsidRPr="00E75CBF">
        <w:rPr>
          <w:rFonts w:ascii="Times New Roman" w:hAnsi="Times New Roman" w:cs="Times New Roman"/>
          <w:color w:val="000000" w:themeColor="text1"/>
          <w:lang w:val="en-GB"/>
        </w:rPr>
        <w:t xml:space="preserve">“chilling effect” on the rights </w:t>
      </w:r>
      <w:r w:rsidR="0079607C" w:rsidRPr="00E75CBF">
        <w:rPr>
          <w:rFonts w:ascii="Times New Roman" w:hAnsi="Times New Roman" w:cs="Times New Roman"/>
          <w:color w:val="000000" w:themeColor="text1"/>
          <w:lang w:val="en-GB"/>
        </w:rPr>
        <w:t xml:space="preserve">to </w:t>
      </w:r>
      <w:r w:rsidRPr="00E75CBF">
        <w:rPr>
          <w:rFonts w:ascii="Times New Roman" w:hAnsi="Times New Roman" w:cs="Times New Roman"/>
          <w:color w:val="000000" w:themeColor="text1"/>
          <w:lang w:val="en-GB"/>
        </w:rPr>
        <w:t>privacy and freedom of expression as well as other rights.</w:t>
      </w:r>
      <w:r w:rsidRPr="00E75CBF">
        <w:rPr>
          <w:rFonts w:ascii="Times New Roman" w:eastAsiaTheme="minorHAnsi" w:hAnsi="Times New Roman" w:cs="Times New Roman"/>
          <w:color w:val="000000" w:themeColor="text1"/>
        </w:rPr>
        <w:t xml:space="preserve"> The Interveners therefore suggest that the Court should carefully consider the technical implications of government use of these techniques on human rights, particularly in the absence of sufficient safeguards</w:t>
      </w:r>
      <w:r w:rsidR="009A28D4" w:rsidRPr="00E75CBF">
        <w:rPr>
          <w:rFonts w:ascii="Times New Roman" w:eastAsiaTheme="minorHAnsi" w:hAnsi="Times New Roman" w:cs="Times New Roman"/>
          <w:color w:val="000000" w:themeColor="text1"/>
        </w:rPr>
        <w:t>.</w:t>
      </w:r>
    </w:p>
    <w:p w14:paraId="651555A4" w14:textId="3EBB3AFC" w:rsidR="009A28D4" w:rsidRPr="003F5971" w:rsidRDefault="009A28D4" w:rsidP="009A28D4">
      <w:pPr>
        <w:jc w:val="both"/>
        <w:rPr>
          <w:rFonts w:ascii="Times New Roman" w:eastAsia="MS Mincho" w:hAnsi="Times New Roman" w:cs="Times New Roman"/>
          <w:color w:val="000000" w:themeColor="text1"/>
        </w:rPr>
      </w:pPr>
    </w:p>
    <w:p w14:paraId="2FD2B887" w14:textId="5D1F5C6D" w:rsidR="009A28D4" w:rsidRPr="00607D32" w:rsidRDefault="00B53DDD" w:rsidP="009A28D4">
      <w:pPr>
        <w:jc w:val="both"/>
        <w:rPr>
          <w:rFonts w:ascii="Times New Roman" w:eastAsia="MS Mincho" w:hAnsi="Times New Roman" w:cs="Times New Roman"/>
          <w:color w:val="000000" w:themeColor="text1"/>
        </w:rPr>
      </w:pPr>
      <w:r w:rsidRPr="00607D32">
        <w:rPr>
          <w:rFonts w:ascii="Times New Roman" w:eastAsia="MS Mincho" w:hAnsi="Times New Roman" w:cs="Times New Roman"/>
          <w:color w:val="000000" w:themeColor="text1"/>
        </w:rPr>
        <w:t>1</w:t>
      </w:r>
      <w:r w:rsidR="003F5971" w:rsidRPr="00607D32">
        <w:rPr>
          <w:rFonts w:ascii="Times New Roman" w:eastAsia="MS Mincho" w:hAnsi="Times New Roman" w:cs="Times New Roman"/>
          <w:color w:val="000000" w:themeColor="text1"/>
        </w:rPr>
        <w:t>6</w:t>
      </w:r>
      <w:r w:rsidRPr="00607D32">
        <w:rPr>
          <w:rFonts w:ascii="Times New Roman" w:eastAsia="MS Mincho" w:hAnsi="Times New Roman" w:cs="Times New Roman"/>
          <w:color w:val="000000" w:themeColor="text1"/>
        </w:rPr>
        <w:t xml:space="preserve"> September 2019</w:t>
      </w:r>
    </w:p>
    <w:p w14:paraId="30E6C24B" w14:textId="77777777" w:rsidR="00146767" w:rsidRPr="00607D32" w:rsidRDefault="00146767" w:rsidP="009A28D4">
      <w:pPr>
        <w:jc w:val="both"/>
        <w:rPr>
          <w:rFonts w:ascii="Times New Roman" w:eastAsia="MS Mincho" w:hAnsi="Times New Roman" w:cs="Times New Roman"/>
          <w:color w:val="000000" w:themeColor="text1"/>
        </w:rPr>
      </w:pPr>
    </w:p>
    <w:p w14:paraId="05AE75A9" w14:textId="77777777" w:rsidR="00146767" w:rsidRPr="00E75CBF" w:rsidRDefault="00146767" w:rsidP="009A28D4">
      <w:pPr>
        <w:jc w:val="both"/>
        <w:rPr>
          <w:rFonts w:ascii="Times New Roman" w:eastAsia="MS Mincho" w:hAnsi="Times New Roman" w:cs="Times New Roman"/>
          <w:color w:val="000000" w:themeColor="text1"/>
        </w:rPr>
      </w:pPr>
    </w:p>
    <w:p w14:paraId="7B800A48" w14:textId="7D73DFAC" w:rsidR="003F5971" w:rsidRPr="00607D32" w:rsidRDefault="00B53DDD" w:rsidP="003F5971">
      <w:pPr>
        <w:jc w:val="both"/>
        <w:rPr>
          <w:rFonts w:ascii="Times New Roman" w:eastAsia="MS Mincho" w:hAnsi="Times New Roman" w:cs="Times New Roman"/>
          <w:color w:val="000000" w:themeColor="text1"/>
          <w:highlight w:val="yellow"/>
        </w:rPr>
      </w:pPr>
      <w:r w:rsidRPr="00607D32">
        <w:rPr>
          <w:rFonts w:ascii="Times New Roman" w:eastAsia="MS Mincho" w:hAnsi="Times New Roman" w:cs="Times New Roman"/>
          <w:color w:val="000000" w:themeColor="text1"/>
        </w:rPr>
        <w:t>Barbora Bukovska</w:t>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607D32" w:rsidRPr="00607D32">
        <w:rPr>
          <w:rFonts w:ascii="Times New Roman" w:hAnsi="Times New Roman" w:cs="Times New Roman"/>
          <w:color w:val="000000"/>
          <w:shd w:val="clear" w:color="auto" w:fill="FDFDFD"/>
        </w:rPr>
        <w:t>Andrew Crocker</w:t>
      </w:r>
    </w:p>
    <w:p w14:paraId="049FFE65" w14:textId="6C4ABDB9" w:rsidR="00B53DDD" w:rsidRPr="00607D32" w:rsidRDefault="00B53DDD" w:rsidP="009A28D4">
      <w:pPr>
        <w:jc w:val="both"/>
        <w:rPr>
          <w:rFonts w:ascii="Times New Roman" w:eastAsia="MS Mincho" w:hAnsi="Times New Roman" w:cs="Times New Roman"/>
          <w:color w:val="000000" w:themeColor="text1"/>
        </w:rPr>
      </w:pPr>
      <w:r w:rsidRPr="00607D32">
        <w:rPr>
          <w:rFonts w:ascii="Times New Roman" w:eastAsia="MS Mincho" w:hAnsi="Times New Roman" w:cs="Times New Roman"/>
          <w:color w:val="000000" w:themeColor="text1"/>
        </w:rPr>
        <w:t xml:space="preserve">Senior Director </w:t>
      </w:r>
      <w:r w:rsidR="003F5971" w:rsidRPr="00607D32">
        <w:rPr>
          <w:rFonts w:ascii="Times New Roman" w:eastAsia="MS Mincho" w:hAnsi="Times New Roman" w:cs="Times New Roman"/>
          <w:color w:val="000000" w:themeColor="text1"/>
        </w:rPr>
        <w:t>f</w:t>
      </w:r>
      <w:r w:rsidRPr="00607D32">
        <w:rPr>
          <w:rFonts w:ascii="Times New Roman" w:eastAsia="MS Mincho" w:hAnsi="Times New Roman" w:cs="Times New Roman"/>
          <w:color w:val="000000" w:themeColor="text1"/>
        </w:rPr>
        <w:t>or Law and Policy</w:t>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607D32" w:rsidRPr="00607D32">
        <w:rPr>
          <w:rFonts w:ascii="Times New Roman" w:hAnsi="Times New Roman" w:cs="Times New Roman"/>
          <w:color w:val="000000"/>
          <w:shd w:val="clear" w:color="auto" w:fill="FDFDFD"/>
        </w:rPr>
        <w:t>Senior Staff Attorney</w:t>
      </w:r>
    </w:p>
    <w:p w14:paraId="0DF6CA54" w14:textId="1578D989" w:rsidR="00B53DDD" w:rsidRPr="00607D32" w:rsidRDefault="00B53DDD" w:rsidP="009A28D4">
      <w:pPr>
        <w:jc w:val="both"/>
        <w:rPr>
          <w:rFonts w:ascii="Times New Roman" w:eastAsia="MS Mincho" w:hAnsi="Times New Roman" w:cs="Times New Roman"/>
          <w:color w:val="000000" w:themeColor="text1"/>
        </w:rPr>
      </w:pPr>
      <w:r w:rsidRPr="00607D32">
        <w:rPr>
          <w:rFonts w:ascii="Times New Roman" w:eastAsia="MS Mincho" w:hAnsi="Times New Roman" w:cs="Times New Roman"/>
          <w:color w:val="000000" w:themeColor="text1"/>
        </w:rPr>
        <w:t>ARTICLE 19</w:t>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r>
      <w:r w:rsidR="003F5971" w:rsidRPr="00607D32">
        <w:rPr>
          <w:rFonts w:ascii="Times New Roman" w:eastAsia="MS Mincho" w:hAnsi="Times New Roman" w:cs="Times New Roman"/>
          <w:color w:val="000000" w:themeColor="text1"/>
        </w:rPr>
        <w:tab/>
        <w:t>Electronic Frontier Foundation</w:t>
      </w:r>
    </w:p>
    <w:p w14:paraId="23337486" w14:textId="77777777" w:rsidR="00B53DDD" w:rsidRPr="00607D32" w:rsidRDefault="00B53DDD" w:rsidP="009A28D4">
      <w:pPr>
        <w:jc w:val="both"/>
        <w:rPr>
          <w:rFonts w:ascii="Times New Roman" w:eastAsia="MS Mincho" w:hAnsi="Times New Roman" w:cs="Times New Roman"/>
          <w:color w:val="000000" w:themeColor="text1"/>
          <w:highlight w:val="yellow"/>
        </w:rPr>
      </w:pPr>
    </w:p>
    <w:sectPr w:rsidR="00B53DDD" w:rsidRPr="00607D32" w:rsidSect="005A5D64">
      <w:endnotePr>
        <w:numFmt w:val="decimal"/>
      </w:endnotePr>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90950" w16cid:durableId="212239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6BD48" w14:textId="77777777" w:rsidR="00144C35" w:rsidRDefault="00144C35" w:rsidP="00CA0ECF">
      <w:r>
        <w:separator/>
      </w:r>
    </w:p>
  </w:endnote>
  <w:endnote w:type="continuationSeparator" w:id="0">
    <w:p w14:paraId="1FAB79B9" w14:textId="77777777" w:rsidR="00144C35" w:rsidRDefault="00144C35" w:rsidP="00CA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FD55D" w14:textId="77777777" w:rsidR="00144C35" w:rsidRDefault="00144C35" w:rsidP="00CA0ECF">
      <w:r>
        <w:separator/>
      </w:r>
    </w:p>
  </w:footnote>
  <w:footnote w:type="continuationSeparator" w:id="0">
    <w:p w14:paraId="1A142FFF" w14:textId="77777777" w:rsidR="00144C35" w:rsidRDefault="00144C35" w:rsidP="00CA0ECF">
      <w:r>
        <w:continuationSeparator/>
      </w:r>
    </w:p>
  </w:footnote>
  <w:footnote w:id="1">
    <w:p w14:paraId="6875FC0D" w14:textId="3F595F56"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See, e.g. Center for Internet and Society, Security Risks of Government Hacking, September 2018; Access Now, A Human Rights Response to Government Hacking, September 2016. </w:t>
      </w:r>
    </w:p>
  </w:footnote>
  <w:footnote w:id="2">
    <w:p w14:paraId="5D9A4D70" w14:textId="1F10A695"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See Home Office, Equipment Interference: Draft Code of Practice</w:t>
      </w:r>
      <w:r w:rsidRPr="00E75CBF">
        <w:rPr>
          <w:rFonts w:ascii="Times New Roman" w:hAnsi="Times New Roman" w:cs="Times New Roman"/>
          <w:i/>
          <w:color w:val="000000" w:themeColor="text1"/>
          <w:sz w:val="18"/>
          <w:szCs w:val="18"/>
        </w:rPr>
        <w:t xml:space="preserve">, </w:t>
      </w:r>
      <w:r w:rsidRPr="00E75CBF">
        <w:rPr>
          <w:rFonts w:ascii="Times New Roman" w:hAnsi="Times New Roman" w:cs="Times New Roman"/>
          <w:color w:val="000000" w:themeColor="text1"/>
          <w:sz w:val="18"/>
          <w:szCs w:val="18"/>
        </w:rPr>
        <w:t>December 2017.</w:t>
      </w:r>
    </w:p>
  </w:footnote>
  <w:footnote w:id="3">
    <w:p w14:paraId="48D4B736" w14:textId="53B741A4"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w:t>
      </w:r>
      <w:r w:rsidRPr="00E75CBF">
        <w:rPr>
          <w:rFonts w:ascii="Times New Roman" w:hAnsi="Times New Roman" w:cs="Times New Roman"/>
          <w:i/>
          <w:color w:val="000000" w:themeColor="text1"/>
          <w:sz w:val="18"/>
          <w:szCs w:val="18"/>
        </w:rPr>
        <w:t>Ibid</w:t>
      </w:r>
      <w:r w:rsidR="00AA0122" w:rsidRPr="00E75CBF">
        <w:rPr>
          <w:rFonts w:ascii="Times New Roman" w:hAnsi="Times New Roman" w:cs="Times New Roman"/>
          <w:i/>
          <w:color w:val="000000" w:themeColor="text1"/>
          <w:sz w:val="18"/>
          <w:szCs w:val="18"/>
        </w:rPr>
        <w:t>.</w:t>
      </w:r>
    </w:p>
  </w:footnote>
  <w:footnote w:id="4">
    <w:p w14:paraId="22E5BA4A" w14:textId="580E9F8F"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The FBI used this technique to identify visitors to the child pornography website Playpen, being accessed through the Tor network, which protects the anonymity of browsers.</w:t>
      </w:r>
      <w:r w:rsidR="00324A44" w:rsidRPr="00E75CBF">
        <w:rPr>
          <w:rFonts w:ascii="Times New Roman" w:hAnsi="Times New Roman" w:cs="Times New Roman"/>
          <w:color w:val="000000" w:themeColor="text1"/>
          <w:sz w:val="18"/>
          <w:szCs w:val="18"/>
        </w:rPr>
        <w:t xml:space="preserve"> See </w:t>
      </w:r>
      <w:r w:rsidR="00AA0122" w:rsidRPr="00E75CBF">
        <w:rPr>
          <w:rFonts w:ascii="Times New Roman" w:hAnsi="Times New Roman" w:cs="Times New Roman"/>
          <w:color w:val="000000" w:themeColor="text1"/>
          <w:sz w:val="18"/>
          <w:szCs w:val="18"/>
        </w:rPr>
        <w:t>e.g. M.</w:t>
      </w:r>
      <w:r w:rsidR="00324A44" w:rsidRPr="00E75CBF">
        <w:rPr>
          <w:rFonts w:ascii="Times New Roman" w:hAnsi="Times New Roman" w:cs="Times New Roman"/>
          <w:color w:val="000000" w:themeColor="text1"/>
          <w:sz w:val="18"/>
          <w:szCs w:val="18"/>
        </w:rPr>
        <w:t xml:space="preserve"> </w:t>
      </w:r>
      <w:proofErr w:type="spellStart"/>
      <w:r w:rsidR="00324A44" w:rsidRPr="00E75CBF">
        <w:rPr>
          <w:rFonts w:ascii="Times New Roman" w:hAnsi="Times New Roman" w:cs="Times New Roman"/>
          <w:color w:val="000000" w:themeColor="text1"/>
          <w:sz w:val="18"/>
          <w:szCs w:val="18"/>
        </w:rPr>
        <w:t>Rumold</w:t>
      </w:r>
      <w:proofErr w:type="spellEnd"/>
      <w:r w:rsidR="00324A44" w:rsidRPr="00E75CBF">
        <w:rPr>
          <w:rFonts w:ascii="Times New Roman" w:hAnsi="Times New Roman" w:cs="Times New Roman"/>
          <w:color w:val="000000" w:themeColor="text1"/>
          <w:sz w:val="18"/>
          <w:szCs w:val="18"/>
        </w:rPr>
        <w:t>, Playpen: the Story of the FBI’s Unprecedented and Illegal hacking Operation</w:t>
      </w:r>
      <w:r w:rsidR="006B65C9" w:rsidRPr="00E75CBF">
        <w:rPr>
          <w:rFonts w:ascii="Times New Roman" w:hAnsi="Times New Roman" w:cs="Times New Roman"/>
          <w:color w:val="000000" w:themeColor="text1"/>
          <w:sz w:val="18"/>
          <w:szCs w:val="18"/>
        </w:rPr>
        <w:t xml:space="preserve">, EFF </w:t>
      </w:r>
      <w:proofErr w:type="spellStart"/>
      <w:r w:rsidR="006B65C9" w:rsidRPr="00E75CBF">
        <w:rPr>
          <w:rFonts w:ascii="Times New Roman" w:hAnsi="Times New Roman" w:cs="Times New Roman"/>
          <w:color w:val="000000" w:themeColor="text1"/>
          <w:sz w:val="18"/>
          <w:szCs w:val="18"/>
        </w:rPr>
        <w:t>Deeplinks</w:t>
      </w:r>
      <w:proofErr w:type="spellEnd"/>
      <w:r w:rsidR="006B65C9" w:rsidRPr="00E75CBF">
        <w:rPr>
          <w:rFonts w:ascii="Times New Roman" w:hAnsi="Times New Roman" w:cs="Times New Roman"/>
          <w:color w:val="000000" w:themeColor="text1"/>
          <w:sz w:val="18"/>
          <w:szCs w:val="18"/>
        </w:rPr>
        <w:t xml:space="preserve"> Blog</w:t>
      </w:r>
      <w:r w:rsidR="00AA0122" w:rsidRPr="00E75CBF">
        <w:rPr>
          <w:rFonts w:ascii="Times New Roman" w:hAnsi="Times New Roman" w:cs="Times New Roman"/>
          <w:color w:val="000000" w:themeColor="text1"/>
          <w:sz w:val="18"/>
          <w:szCs w:val="18"/>
        </w:rPr>
        <w:t xml:space="preserve">, 15 </w:t>
      </w:r>
      <w:r w:rsidR="006B65C9" w:rsidRPr="00E75CBF">
        <w:rPr>
          <w:rFonts w:ascii="Times New Roman" w:hAnsi="Times New Roman" w:cs="Times New Roman"/>
          <w:color w:val="000000" w:themeColor="text1"/>
          <w:sz w:val="18"/>
          <w:szCs w:val="18"/>
        </w:rPr>
        <w:t>Sept</w:t>
      </w:r>
      <w:r w:rsidR="00AA0122" w:rsidRPr="00E75CBF">
        <w:rPr>
          <w:rFonts w:ascii="Times New Roman" w:hAnsi="Times New Roman" w:cs="Times New Roman"/>
          <w:color w:val="000000" w:themeColor="text1"/>
          <w:sz w:val="18"/>
          <w:szCs w:val="18"/>
        </w:rPr>
        <w:t xml:space="preserve">ember </w:t>
      </w:r>
      <w:r w:rsidR="006B65C9" w:rsidRPr="00E75CBF">
        <w:rPr>
          <w:rFonts w:ascii="Times New Roman" w:hAnsi="Times New Roman" w:cs="Times New Roman"/>
          <w:color w:val="000000" w:themeColor="text1"/>
          <w:sz w:val="18"/>
          <w:szCs w:val="18"/>
        </w:rPr>
        <w:t>2016.</w:t>
      </w:r>
    </w:p>
  </w:footnote>
  <w:footnote w:id="5">
    <w:p w14:paraId="1D657166" w14:textId="6EFA6157"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Privacy International, Privacy International’s Work on Hacking, 10 February 2017. </w:t>
      </w:r>
    </w:p>
  </w:footnote>
  <w:footnote w:id="6">
    <w:p w14:paraId="0F93F7C7" w14:textId="631A6151" w:rsidR="00324A44" w:rsidRPr="00E75CBF" w:rsidRDefault="00324A44"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00AA0122" w:rsidRPr="00E75CBF">
        <w:rPr>
          <w:rFonts w:ascii="Times New Roman" w:hAnsi="Times New Roman" w:cs="Times New Roman"/>
          <w:sz w:val="18"/>
          <w:szCs w:val="18"/>
        </w:rPr>
        <w:t>M.</w:t>
      </w:r>
      <w:r w:rsidRPr="00E75CBF">
        <w:rPr>
          <w:rFonts w:ascii="Times New Roman" w:hAnsi="Times New Roman" w:cs="Times New Roman"/>
          <w:sz w:val="18"/>
          <w:szCs w:val="18"/>
        </w:rPr>
        <w:t xml:space="preserve"> Nunez, BI Drops All Charges in Child Porn Case to Keep Sketchy Spying Methods Secret, Gizmodo</w:t>
      </w:r>
      <w:r w:rsidR="00AA0122" w:rsidRPr="00E75CBF">
        <w:rPr>
          <w:rFonts w:ascii="Times New Roman" w:hAnsi="Times New Roman" w:cs="Times New Roman"/>
          <w:sz w:val="18"/>
          <w:szCs w:val="18"/>
        </w:rPr>
        <w:t xml:space="preserve">, 6 March </w:t>
      </w:r>
      <w:r w:rsidRPr="00E75CBF">
        <w:rPr>
          <w:rFonts w:ascii="Times New Roman" w:hAnsi="Times New Roman" w:cs="Times New Roman"/>
          <w:sz w:val="18"/>
          <w:szCs w:val="18"/>
        </w:rPr>
        <w:t>2017</w:t>
      </w:r>
      <w:r w:rsidR="00AA0122" w:rsidRPr="00E75CBF">
        <w:rPr>
          <w:rFonts w:ascii="Times New Roman" w:hAnsi="Times New Roman" w:cs="Times New Roman"/>
          <w:sz w:val="18"/>
          <w:szCs w:val="18"/>
        </w:rPr>
        <w:t xml:space="preserve">. </w:t>
      </w:r>
      <w:r w:rsidRPr="00E75CBF">
        <w:rPr>
          <w:rFonts w:ascii="Times New Roman" w:hAnsi="Times New Roman" w:cs="Times New Roman"/>
          <w:sz w:val="18"/>
          <w:szCs w:val="18"/>
        </w:rPr>
        <w:t xml:space="preserve"> </w:t>
      </w:r>
    </w:p>
  </w:footnote>
  <w:footnote w:id="7">
    <w:p w14:paraId="7D796A64" w14:textId="77738E8E"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Privacy International &amp; Open Rights Group, Draft Equipment Interference Code of Practice Submission, 20 March 2015</w:t>
      </w:r>
      <w:r w:rsidR="000E465E" w:rsidRPr="00E75CBF">
        <w:rPr>
          <w:rFonts w:ascii="Times New Roman" w:hAnsi="Times New Roman" w:cs="Times New Roman"/>
          <w:color w:val="000000" w:themeColor="text1"/>
          <w:sz w:val="18"/>
          <w:szCs w:val="18"/>
        </w:rPr>
        <w:t>.</w:t>
      </w:r>
    </w:p>
  </w:footnote>
  <w:footnote w:id="8">
    <w:p w14:paraId="35F389C5" w14:textId="0838E6AD"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Privacy International, Written Submissions in </w:t>
      </w:r>
      <w:r w:rsidRPr="00E75CBF">
        <w:rPr>
          <w:rFonts w:ascii="Times New Roman" w:hAnsi="Times New Roman" w:cs="Times New Roman"/>
          <w:i/>
          <w:color w:val="000000" w:themeColor="text1"/>
          <w:sz w:val="18"/>
          <w:szCs w:val="18"/>
        </w:rPr>
        <w:t xml:space="preserve">Association </w:t>
      </w:r>
      <w:proofErr w:type="spellStart"/>
      <w:r w:rsidRPr="00E75CBF">
        <w:rPr>
          <w:rFonts w:ascii="Times New Roman" w:hAnsi="Times New Roman" w:cs="Times New Roman"/>
          <w:i/>
          <w:color w:val="000000" w:themeColor="text1"/>
          <w:sz w:val="18"/>
          <w:szCs w:val="18"/>
        </w:rPr>
        <w:t>Confraternelle</w:t>
      </w:r>
      <w:proofErr w:type="spellEnd"/>
      <w:r w:rsidRPr="00E75CBF">
        <w:rPr>
          <w:rFonts w:ascii="Times New Roman" w:hAnsi="Times New Roman" w:cs="Times New Roman"/>
          <w:i/>
          <w:color w:val="000000" w:themeColor="text1"/>
          <w:sz w:val="18"/>
          <w:szCs w:val="18"/>
        </w:rPr>
        <w:t xml:space="preserve"> De La </w:t>
      </w:r>
      <w:proofErr w:type="spellStart"/>
      <w:r w:rsidRPr="00E75CBF">
        <w:rPr>
          <w:rFonts w:ascii="Times New Roman" w:hAnsi="Times New Roman" w:cs="Times New Roman"/>
          <w:i/>
          <w:color w:val="000000" w:themeColor="text1"/>
          <w:sz w:val="18"/>
          <w:szCs w:val="18"/>
        </w:rPr>
        <w:t>Presse</w:t>
      </w:r>
      <w:proofErr w:type="spellEnd"/>
      <w:r w:rsidRPr="00E75CBF">
        <w:rPr>
          <w:rFonts w:ascii="Times New Roman" w:hAnsi="Times New Roman" w:cs="Times New Roman"/>
          <w:i/>
          <w:color w:val="000000" w:themeColor="text1"/>
          <w:sz w:val="18"/>
          <w:szCs w:val="18"/>
        </w:rPr>
        <w:t xml:space="preserve"> </w:t>
      </w:r>
      <w:proofErr w:type="spellStart"/>
      <w:r w:rsidRPr="00E75CBF">
        <w:rPr>
          <w:rFonts w:ascii="Times New Roman" w:hAnsi="Times New Roman" w:cs="Times New Roman"/>
          <w:i/>
          <w:color w:val="000000" w:themeColor="text1"/>
          <w:sz w:val="18"/>
          <w:szCs w:val="18"/>
        </w:rPr>
        <w:t>Judicaire</w:t>
      </w:r>
      <w:proofErr w:type="spellEnd"/>
      <w:r w:rsidRPr="00E75CBF">
        <w:rPr>
          <w:rFonts w:ascii="Times New Roman" w:hAnsi="Times New Roman" w:cs="Times New Roman"/>
          <w:i/>
          <w:color w:val="000000" w:themeColor="text1"/>
          <w:sz w:val="18"/>
          <w:szCs w:val="18"/>
        </w:rPr>
        <w:t xml:space="preserve"> and 11 Other Applications v. France, </w:t>
      </w:r>
      <w:r w:rsidRPr="00E75CBF">
        <w:rPr>
          <w:rFonts w:ascii="Times New Roman" w:hAnsi="Times New Roman" w:cs="Times New Roman"/>
          <w:color w:val="000000" w:themeColor="text1"/>
          <w:sz w:val="18"/>
          <w:szCs w:val="18"/>
        </w:rPr>
        <w:t>December 2017, para 12.</w:t>
      </w:r>
    </w:p>
  </w:footnote>
  <w:footnote w:id="9">
    <w:p w14:paraId="5AF925C1" w14:textId="5B43675B"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w:t>
      </w:r>
      <w:r w:rsidRPr="00E75CBF">
        <w:rPr>
          <w:rFonts w:ascii="Times New Roman" w:hAnsi="Times New Roman" w:cs="Times New Roman"/>
          <w:i/>
          <w:color w:val="000000" w:themeColor="text1"/>
          <w:sz w:val="18"/>
          <w:szCs w:val="18"/>
        </w:rPr>
        <w:t>Ibid</w:t>
      </w:r>
      <w:r w:rsidR="00AA0122" w:rsidRPr="00E75CBF">
        <w:rPr>
          <w:rFonts w:ascii="Times New Roman" w:hAnsi="Times New Roman" w:cs="Times New Roman"/>
          <w:i/>
          <w:color w:val="000000" w:themeColor="text1"/>
          <w:sz w:val="18"/>
          <w:szCs w:val="18"/>
        </w:rPr>
        <w:t>.</w:t>
      </w:r>
    </w:p>
  </w:footnote>
  <w:footnote w:id="10">
    <w:p w14:paraId="2E93A0AA" w14:textId="38DE8D18" w:rsidR="00B22DAF" w:rsidRPr="00E75CBF" w:rsidRDefault="00B22DAF" w:rsidP="00E75CBF">
      <w:pPr>
        <w:pStyle w:val="FootnoteText"/>
        <w:jc w:val="both"/>
        <w:rPr>
          <w:rFonts w:ascii="Times New Roman" w:hAnsi="Times New Roman" w:cs="Times New Roman"/>
          <w:i/>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Draft Code of Practice, </w:t>
      </w:r>
      <w:r w:rsidRPr="00E75CBF">
        <w:rPr>
          <w:rFonts w:ascii="Times New Roman" w:hAnsi="Times New Roman" w:cs="Times New Roman"/>
          <w:i/>
          <w:color w:val="000000" w:themeColor="text1"/>
          <w:sz w:val="18"/>
          <w:szCs w:val="18"/>
        </w:rPr>
        <w:t>op.cit.</w:t>
      </w:r>
    </w:p>
  </w:footnote>
  <w:footnote w:id="11">
    <w:p w14:paraId="34DA776A" w14:textId="40B0FC15"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w:t>
      </w:r>
      <w:r w:rsidRPr="00E75CBF">
        <w:rPr>
          <w:rFonts w:ascii="Times New Roman" w:hAnsi="Times New Roman" w:cs="Times New Roman"/>
          <w:i/>
          <w:color w:val="000000" w:themeColor="text1"/>
          <w:sz w:val="18"/>
          <w:szCs w:val="18"/>
        </w:rPr>
        <w:t>Ibid.</w:t>
      </w:r>
    </w:p>
  </w:footnote>
  <w:footnote w:id="12">
    <w:p w14:paraId="57B286FE" w14:textId="2732BC12" w:rsidR="00B22DAF" w:rsidRPr="00E75CBF" w:rsidRDefault="00B22DAF" w:rsidP="00E75CBF">
      <w:pPr>
        <w:pStyle w:val="Heading1"/>
        <w:shd w:val="clear" w:color="auto" w:fill="FFFFFF"/>
        <w:spacing w:before="0" w:beforeAutospacing="0" w:after="0" w:afterAutospacing="0"/>
        <w:jc w:val="both"/>
        <w:textAlignment w:val="baseline"/>
        <w:rPr>
          <w:b w:val="0"/>
          <w:color w:val="000000" w:themeColor="text1"/>
          <w:sz w:val="18"/>
          <w:szCs w:val="18"/>
        </w:rPr>
      </w:pPr>
      <w:r w:rsidRPr="00E75CBF">
        <w:rPr>
          <w:rStyle w:val="FootnoteReference"/>
          <w:b w:val="0"/>
          <w:color w:val="000000" w:themeColor="text1"/>
          <w:sz w:val="18"/>
          <w:szCs w:val="18"/>
        </w:rPr>
        <w:footnoteRef/>
      </w:r>
      <w:r w:rsidRPr="00E75CBF">
        <w:rPr>
          <w:b w:val="0"/>
          <w:color w:val="000000" w:themeColor="text1"/>
          <w:sz w:val="18"/>
          <w:szCs w:val="18"/>
        </w:rPr>
        <w:t xml:space="preserve"> </w:t>
      </w:r>
      <w:r w:rsidRPr="00E75CBF">
        <w:rPr>
          <w:b w:val="0"/>
          <w:i/>
          <w:color w:val="000000" w:themeColor="text1"/>
          <w:sz w:val="18"/>
          <w:szCs w:val="18"/>
        </w:rPr>
        <w:t xml:space="preserve">C.f. e.g. </w:t>
      </w:r>
      <w:r w:rsidR="00B53DDD" w:rsidRPr="00E75CBF">
        <w:rPr>
          <w:b w:val="0"/>
          <w:color w:val="000000" w:themeColor="text1"/>
          <w:sz w:val="18"/>
          <w:szCs w:val="18"/>
        </w:rPr>
        <w:t>Privacy International &amp; Open Rights Group</w:t>
      </w:r>
      <w:r w:rsidRPr="00E75CBF">
        <w:rPr>
          <w:b w:val="0"/>
          <w:color w:val="000000" w:themeColor="text1"/>
          <w:sz w:val="18"/>
          <w:szCs w:val="18"/>
        </w:rPr>
        <w:t xml:space="preserve">, </w:t>
      </w:r>
      <w:r w:rsidR="00B53DDD" w:rsidRPr="00E75CBF">
        <w:rPr>
          <w:b w:val="0"/>
          <w:i/>
          <w:color w:val="000000" w:themeColor="text1"/>
          <w:sz w:val="18"/>
          <w:szCs w:val="18"/>
        </w:rPr>
        <w:t>op.cit.</w:t>
      </w:r>
    </w:p>
  </w:footnote>
  <w:footnote w:id="13">
    <w:p w14:paraId="75224B2A" w14:textId="74C2108D" w:rsidR="006B65C9" w:rsidRPr="00E75CBF" w:rsidRDefault="006B65C9"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00376B23" w:rsidRPr="00E75CBF">
        <w:rPr>
          <w:rFonts w:ascii="Times New Roman" w:hAnsi="Times New Roman" w:cs="Times New Roman"/>
          <w:sz w:val="18"/>
          <w:szCs w:val="18"/>
        </w:rPr>
        <w:t>An example of a successful and highly disruptive phis</w:t>
      </w:r>
      <w:r w:rsidR="009D1C2D" w:rsidRPr="00E75CBF">
        <w:rPr>
          <w:rFonts w:ascii="Times New Roman" w:hAnsi="Times New Roman" w:cs="Times New Roman"/>
          <w:sz w:val="18"/>
          <w:szCs w:val="18"/>
        </w:rPr>
        <w:t>h</w:t>
      </w:r>
      <w:r w:rsidR="00376B23" w:rsidRPr="00E75CBF">
        <w:rPr>
          <w:rFonts w:ascii="Times New Roman" w:hAnsi="Times New Roman" w:cs="Times New Roman"/>
          <w:sz w:val="18"/>
          <w:szCs w:val="18"/>
        </w:rPr>
        <w:t xml:space="preserve">ing attack is outlined in the U.S. indictment of 12 Russian military intelligence agents accused </w:t>
      </w:r>
      <w:r w:rsidR="009D1C2D" w:rsidRPr="00E75CBF">
        <w:rPr>
          <w:rFonts w:ascii="Times New Roman" w:hAnsi="Times New Roman" w:cs="Times New Roman"/>
          <w:sz w:val="18"/>
          <w:szCs w:val="18"/>
        </w:rPr>
        <w:t xml:space="preserve">of </w:t>
      </w:r>
      <w:r w:rsidR="00376B23" w:rsidRPr="00E75CBF">
        <w:rPr>
          <w:rFonts w:ascii="Times New Roman" w:hAnsi="Times New Roman" w:cs="Times New Roman"/>
          <w:sz w:val="18"/>
          <w:szCs w:val="18"/>
        </w:rPr>
        <w:t>obtain</w:t>
      </w:r>
      <w:r w:rsidR="009D1C2D" w:rsidRPr="00E75CBF">
        <w:rPr>
          <w:rFonts w:ascii="Times New Roman" w:hAnsi="Times New Roman" w:cs="Times New Roman"/>
          <w:sz w:val="18"/>
          <w:szCs w:val="18"/>
        </w:rPr>
        <w:t>ing</w:t>
      </w:r>
      <w:r w:rsidR="00376B23" w:rsidRPr="00E75CBF">
        <w:rPr>
          <w:rFonts w:ascii="Times New Roman" w:hAnsi="Times New Roman" w:cs="Times New Roman"/>
          <w:sz w:val="18"/>
          <w:szCs w:val="18"/>
        </w:rPr>
        <w:t xml:space="preserve"> the contents of </w:t>
      </w:r>
      <w:r w:rsidR="009D1C2D" w:rsidRPr="00E75CBF">
        <w:rPr>
          <w:rFonts w:ascii="Times New Roman" w:hAnsi="Times New Roman" w:cs="Times New Roman"/>
          <w:sz w:val="18"/>
          <w:szCs w:val="18"/>
        </w:rPr>
        <w:t xml:space="preserve">emails belonging to officials of </w:t>
      </w:r>
      <w:r w:rsidR="00376B23" w:rsidRPr="00E75CBF">
        <w:rPr>
          <w:rFonts w:ascii="Times New Roman" w:hAnsi="Times New Roman" w:cs="Times New Roman"/>
          <w:sz w:val="18"/>
          <w:szCs w:val="18"/>
        </w:rPr>
        <w:t>a national political party during the 2016 U.S. presidential election</w:t>
      </w:r>
      <w:r w:rsidR="00B53DDD" w:rsidRPr="00E75CBF">
        <w:rPr>
          <w:rFonts w:ascii="Times New Roman" w:hAnsi="Times New Roman" w:cs="Times New Roman"/>
          <w:sz w:val="18"/>
          <w:szCs w:val="18"/>
        </w:rPr>
        <w:t xml:space="preserve">; </w:t>
      </w:r>
      <w:r w:rsidR="00376B23" w:rsidRPr="00E75CBF">
        <w:rPr>
          <w:rFonts w:ascii="Times New Roman" w:hAnsi="Times New Roman" w:cs="Times New Roman"/>
          <w:sz w:val="18"/>
          <w:szCs w:val="18"/>
        </w:rPr>
        <w:t xml:space="preserve">Indictment, </w:t>
      </w:r>
      <w:r w:rsidR="00376B23" w:rsidRPr="00E75CBF">
        <w:rPr>
          <w:rFonts w:ascii="Times New Roman" w:hAnsi="Times New Roman" w:cs="Times New Roman"/>
          <w:i/>
          <w:sz w:val="18"/>
          <w:szCs w:val="18"/>
        </w:rPr>
        <w:t xml:space="preserve">US v. Viktor </w:t>
      </w:r>
      <w:proofErr w:type="spellStart"/>
      <w:r w:rsidR="00376B23" w:rsidRPr="00E75CBF">
        <w:rPr>
          <w:rFonts w:ascii="Times New Roman" w:hAnsi="Times New Roman" w:cs="Times New Roman"/>
          <w:i/>
          <w:sz w:val="18"/>
          <w:szCs w:val="18"/>
        </w:rPr>
        <w:t>Borisovich</w:t>
      </w:r>
      <w:proofErr w:type="spellEnd"/>
      <w:r w:rsidR="00376B23" w:rsidRPr="00E75CBF">
        <w:rPr>
          <w:rFonts w:ascii="Times New Roman" w:hAnsi="Times New Roman" w:cs="Times New Roman"/>
          <w:i/>
          <w:sz w:val="18"/>
          <w:szCs w:val="18"/>
        </w:rPr>
        <w:t xml:space="preserve"> </w:t>
      </w:r>
      <w:proofErr w:type="spellStart"/>
      <w:r w:rsidR="00376B23" w:rsidRPr="00E75CBF">
        <w:rPr>
          <w:rFonts w:ascii="Times New Roman" w:hAnsi="Times New Roman" w:cs="Times New Roman"/>
          <w:i/>
          <w:sz w:val="18"/>
          <w:szCs w:val="18"/>
        </w:rPr>
        <w:t>Netyksho</w:t>
      </w:r>
      <w:proofErr w:type="spellEnd"/>
      <w:r w:rsidR="00376B23" w:rsidRPr="00E75CBF">
        <w:rPr>
          <w:rFonts w:ascii="Times New Roman" w:hAnsi="Times New Roman" w:cs="Times New Roman"/>
          <w:i/>
          <w:sz w:val="18"/>
          <w:szCs w:val="18"/>
        </w:rPr>
        <w:t>, et. al.</w:t>
      </w:r>
      <w:r w:rsidR="00376B23" w:rsidRPr="00E75CBF">
        <w:rPr>
          <w:rFonts w:ascii="Times New Roman" w:hAnsi="Times New Roman" w:cs="Times New Roman"/>
          <w:sz w:val="18"/>
          <w:szCs w:val="18"/>
        </w:rPr>
        <w:t>, Case No. 1:1</w:t>
      </w:r>
      <w:r w:rsidR="002574AD" w:rsidRPr="00E75CBF">
        <w:rPr>
          <w:rFonts w:ascii="Times New Roman" w:hAnsi="Times New Roman" w:cs="Times New Roman"/>
          <w:sz w:val="18"/>
          <w:szCs w:val="18"/>
        </w:rPr>
        <w:t>8-cr-00215-ABJ</w:t>
      </w:r>
      <w:r w:rsidR="00B53DDD" w:rsidRPr="00E75CBF">
        <w:rPr>
          <w:rFonts w:ascii="Times New Roman" w:hAnsi="Times New Roman" w:cs="Times New Roman"/>
          <w:sz w:val="18"/>
          <w:szCs w:val="18"/>
        </w:rPr>
        <w:t xml:space="preserve">, </w:t>
      </w:r>
      <w:r w:rsidR="009D1C2D" w:rsidRPr="00E75CBF">
        <w:rPr>
          <w:rFonts w:ascii="Times New Roman" w:hAnsi="Times New Roman" w:cs="Times New Roman"/>
          <w:sz w:val="18"/>
          <w:szCs w:val="18"/>
        </w:rPr>
        <w:t>D.D.C.</w:t>
      </w:r>
      <w:r w:rsidR="00B53DDD" w:rsidRPr="00E75CBF">
        <w:rPr>
          <w:rFonts w:ascii="Times New Roman" w:hAnsi="Times New Roman" w:cs="Times New Roman"/>
          <w:sz w:val="18"/>
          <w:szCs w:val="18"/>
        </w:rPr>
        <w:t xml:space="preserve">, 13 </w:t>
      </w:r>
      <w:r w:rsidR="009D1C2D" w:rsidRPr="00E75CBF">
        <w:rPr>
          <w:rFonts w:ascii="Times New Roman" w:hAnsi="Times New Roman" w:cs="Times New Roman"/>
          <w:sz w:val="18"/>
          <w:szCs w:val="18"/>
        </w:rPr>
        <w:t>July 2018</w:t>
      </w:r>
      <w:r w:rsidR="00B53DDD" w:rsidRPr="00E75CBF">
        <w:rPr>
          <w:rFonts w:ascii="Times New Roman" w:hAnsi="Times New Roman" w:cs="Times New Roman"/>
          <w:sz w:val="18"/>
          <w:szCs w:val="18"/>
        </w:rPr>
        <w:t xml:space="preserve">. </w:t>
      </w:r>
      <w:r w:rsidR="002574AD" w:rsidRPr="00E75CBF">
        <w:rPr>
          <w:rFonts w:ascii="Times New Roman" w:hAnsi="Times New Roman" w:cs="Times New Roman"/>
          <w:sz w:val="18"/>
          <w:szCs w:val="18"/>
        </w:rPr>
        <w:t xml:space="preserve"> </w:t>
      </w:r>
    </w:p>
  </w:footnote>
  <w:footnote w:id="14">
    <w:p w14:paraId="639F0AA6" w14:textId="7CC00938" w:rsidR="006157FA" w:rsidRPr="00E75CBF" w:rsidRDefault="006157FA"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T</w:t>
      </w:r>
      <w:r w:rsidR="00FF6777" w:rsidRPr="00E75CBF">
        <w:rPr>
          <w:rFonts w:ascii="Times New Roman" w:hAnsi="Times New Roman" w:cs="Times New Roman"/>
          <w:sz w:val="18"/>
          <w:szCs w:val="18"/>
        </w:rPr>
        <w:t>he FBI used</w:t>
      </w:r>
      <w:r w:rsidR="009D1C2D" w:rsidRPr="00E75CBF">
        <w:rPr>
          <w:rFonts w:ascii="Times New Roman" w:hAnsi="Times New Roman" w:cs="Times New Roman"/>
          <w:sz w:val="18"/>
          <w:szCs w:val="18"/>
        </w:rPr>
        <w:t xml:space="preserve"> this type of attack to deploy </w:t>
      </w:r>
      <w:r w:rsidR="00FF6777" w:rsidRPr="00E75CBF">
        <w:rPr>
          <w:rFonts w:ascii="Times New Roman" w:hAnsi="Times New Roman" w:cs="Times New Roman"/>
          <w:sz w:val="18"/>
          <w:szCs w:val="18"/>
        </w:rPr>
        <w:t>the “Network Investigative Technique”</w:t>
      </w:r>
      <w:r w:rsidR="009D1C2D" w:rsidRPr="00E75CBF">
        <w:rPr>
          <w:rFonts w:ascii="Times New Roman" w:hAnsi="Times New Roman" w:cs="Times New Roman"/>
          <w:sz w:val="18"/>
          <w:szCs w:val="18"/>
        </w:rPr>
        <w:t xml:space="preserve"> in the Playpen cases</w:t>
      </w:r>
      <w:r w:rsidR="00B53DDD" w:rsidRPr="00E75CBF">
        <w:rPr>
          <w:rFonts w:ascii="Times New Roman" w:hAnsi="Times New Roman" w:cs="Times New Roman"/>
          <w:sz w:val="18"/>
          <w:szCs w:val="18"/>
        </w:rPr>
        <w:t xml:space="preserve">; </w:t>
      </w:r>
      <w:r w:rsidR="00B53DDD" w:rsidRPr="00E75CBF">
        <w:rPr>
          <w:rFonts w:ascii="Times New Roman" w:hAnsi="Times New Roman" w:cs="Times New Roman"/>
          <w:color w:val="000000" w:themeColor="text1"/>
          <w:sz w:val="18"/>
          <w:szCs w:val="18"/>
        </w:rPr>
        <w:t xml:space="preserve">M. </w:t>
      </w:r>
      <w:proofErr w:type="spellStart"/>
      <w:r w:rsidR="00B53DDD" w:rsidRPr="00E75CBF">
        <w:rPr>
          <w:rFonts w:ascii="Times New Roman" w:hAnsi="Times New Roman" w:cs="Times New Roman"/>
          <w:color w:val="000000" w:themeColor="text1"/>
          <w:sz w:val="18"/>
          <w:szCs w:val="18"/>
        </w:rPr>
        <w:t>Rumold</w:t>
      </w:r>
      <w:proofErr w:type="spellEnd"/>
      <w:r w:rsidR="00B53DDD" w:rsidRPr="00E75CBF">
        <w:rPr>
          <w:rFonts w:ascii="Times New Roman" w:hAnsi="Times New Roman" w:cs="Times New Roman"/>
          <w:color w:val="000000" w:themeColor="text1"/>
          <w:sz w:val="18"/>
          <w:szCs w:val="18"/>
        </w:rPr>
        <w:t xml:space="preserve">, Playpen, </w:t>
      </w:r>
      <w:r w:rsidR="00B53DDD" w:rsidRPr="00E75CBF">
        <w:rPr>
          <w:rFonts w:ascii="Times New Roman" w:hAnsi="Times New Roman" w:cs="Times New Roman"/>
          <w:i/>
          <w:color w:val="000000" w:themeColor="text1"/>
          <w:sz w:val="18"/>
          <w:szCs w:val="18"/>
        </w:rPr>
        <w:t>op.cit.</w:t>
      </w:r>
    </w:p>
  </w:footnote>
  <w:footnote w:id="15">
    <w:p w14:paraId="05CADEB8" w14:textId="0D0BEA21" w:rsidR="00FE283E" w:rsidRPr="00E75CBF" w:rsidRDefault="00FE283E"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This sort of attack is</w:t>
      </w:r>
      <w:r w:rsidR="00CE4D1D" w:rsidRPr="00E75CBF">
        <w:rPr>
          <w:rFonts w:ascii="Times New Roman" w:hAnsi="Times New Roman" w:cs="Times New Roman"/>
          <w:sz w:val="18"/>
          <w:szCs w:val="18"/>
        </w:rPr>
        <w:t xml:space="preserve"> evidenced by </w:t>
      </w:r>
      <w:proofErr w:type="spellStart"/>
      <w:r w:rsidR="00CE4D1D" w:rsidRPr="00E75CBF">
        <w:rPr>
          <w:rFonts w:ascii="Times New Roman" w:hAnsi="Times New Roman" w:cs="Times New Roman"/>
          <w:sz w:val="18"/>
          <w:szCs w:val="18"/>
        </w:rPr>
        <w:t>CitizenLab’s</w:t>
      </w:r>
      <w:proofErr w:type="spellEnd"/>
      <w:r w:rsidR="00CE4D1D" w:rsidRPr="00E75CBF">
        <w:rPr>
          <w:rFonts w:ascii="Times New Roman" w:hAnsi="Times New Roman" w:cs="Times New Roman"/>
          <w:sz w:val="18"/>
          <w:szCs w:val="18"/>
        </w:rPr>
        <w:t xml:space="preserve"> report of the use of Deep Packet Inspection devices to deliver nation-state malware in Turkey and in Syria. Users who attempted to download Microsoft Windows applications from official vendor websites, including Avast Antivirus, </w:t>
      </w:r>
      <w:proofErr w:type="spellStart"/>
      <w:r w:rsidR="00CE4D1D" w:rsidRPr="00E75CBF">
        <w:rPr>
          <w:rFonts w:ascii="Times New Roman" w:hAnsi="Times New Roman" w:cs="Times New Roman"/>
          <w:sz w:val="18"/>
          <w:szCs w:val="18"/>
        </w:rPr>
        <w:t>CCleaner</w:t>
      </w:r>
      <w:proofErr w:type="spellEnd"/>
      <w:r w:rsidR="00CE4D1D" w:rsidRPr="00E75CBF">
        <w:rPr>
          <w:rFonts w:ascii="Times New Roman" w:hAnsi="Times New Roman" w:cs="Times New Roman"/>
          <w:sz w:val="18"/>
          <w:szCs w:val="18"/>
        </w:rPr>
        <w:t>, Opera, and 7-Zip, were silently redirected to malicious versions because they visited unsecured HTTP web links rather than the secure HTTPS versions. Attackers were able to exploit the unsecured HTTP link and redirect users to the malware. B</w:t>
      </w:r>
      <w:r w:rsidR="00B53DDD" w:rsidRPr="00E75CBF">
        <w:rPr>
          <w:rFonts w:ascii="Times New Roman" w:hAnsi="Times New Roman" w:cs="Times New Roman"/>
          <w:sz w:val="18"/>
          <w:szCs w:val="18"/>
        </w:rPr>
        <w:t>. M</w:t>
      </w:r>
      <w:r w:rsidR="00CE4D1D" w:rsidRPr="00E75CBF">
        <w:rPr>
          <w:rFonts w:ascii="Times New Roman" w:hAnsi="Times New Roman" w:cs="Times New Roman"/>
          <w:sz w:val="18"/>
          <w:szCs w:val="18"/>
        </w:rPr>
        <w:t xml:space="preserve">arczak, et. al., Bad Traffic: </w:t>
      </w:r>
      <w:proofErr w:type="spellStart"/>
      <w:r w:rsidR="00CE4D1D" w:rsidRPr="00E75CBF">
        <w:rPr>
          <w:rFonts w:ascii="Times New Roman" w:hAnsi="Times New Roman" w:cs="Times New Roman"/>
          <w:sz w:val="18"/>
          <w:szCs w:val="18"/>
        </w:rPr>
        <w:t>Sandvine’s</w:t>
      </w:r>
      <w:proofErr w:type="spellEnd"/>
      <w:r w:rsidR="00CE4D1D" w:rsidRPr="00E75CBF">
        <w:rPr>
          <w:rFonts w:ascii="Times New Roman" w:hAnsi="Times New Roman" w:cs="Times New Roman"/>
          <w:sz w:val="18"/>
          <w:szCs w:val="18"/>
        </w:rPr>
        <w:t xml:space="preserve"> </w:t>
      </w:r>
      <w:proofErr w:type="spellStart"/>
      <w:r w:rsidR="00CE4D1D" w:rsidRPr="00E75CBF">
        <w:rPr>
          <w:rFonts w:ascii="Times New Roman" w:hAnsi="Times New Roman" w:cs="Times New Roman"/>
          <w:sz w:val="18"/>
          <w:szCs w:val="18"/>
        </w:rPr>
        <w:t>PacketLogic</w:t>
      </w:r>
      <w:proofErr w:type="spellEnd"/>
      <w:r w:rsidR="00CE4D1D" w:rsidRPr="00E75CBF">
        <w:rPr>
          <w:rFonts w:ascii="Times New Roman" w:hAnsi="Times New Roman" w:cs="Times New Roman"/>
          <w:sz w:val="18"/>
          <w:szCs w:val="18"/>
        </w:rPr>
        <w:t xml:space="preserve"> Devices Used to Deploy Government Spyware in Turkey and Redirect Egypti</w:t>
      </w:r>
      <w:r w:rsidR="002E6E1B" w:rsidRPr="00E75CBF">
        <w:rPr>
          <w:rFonts w:ascii="Times New Roman" w:hAnsi="Times New Roman" w:cs="Times New Roman"/>
          <w:sz w:val="18"/>
          <w:szCs w:val="18"/>
        </w:rPr>
        <w:t>a</w:t>
      </w:r>
      <w:r w:rsidR="00CE4D1D" w:rsidRPr="00E75CBF">
        <w:rPr>
          <w:rFonts w:ascii="Times New Roman" w:hAnsi="Times New Roman" w:cs="Times New Roman"/>
          <w:sz w:val="18"/>
          <w:szCs w:val="18"/>
        </w:rPr>
        <w:t>n Users to Affiliate Ads</w:t>
      </w:r>
      <w:proofErr w:type="gramStart"/>
      <w:r w:rsidR="00CE4D1D" w:rsidRPr="00E75CBF">
        <w:rPr>
          <w:rFonts w:ascii="Times New Roman" w:hAnsi="Times New Roman" w:cs="Times New Roman"/>
          <w:sz w:val="18"/>
          <w:szCs w:val="18"/>
        </w:rPr>
        <w:t>?,</w:t>
      </w:r>
      <w:proofErr w:type="gramEnd"/>
      <w:r w:rsidR="00CE4D1D" w:rsidRPr="00E75CBF">
        <w:rPr>
          <w:rFonts w:ascii="Times New Roman" w:hAnsi="Times New Roman" w:cs="Times New Roman"/>
          <w:sz w:val="18"/>
          <w:szCs w:val="18"/>
        </w:rPr>
        <w:t xml:space="preserve"> </w:t>
      </w:r>
      <w:proofErr w:type="spellStart"/>
      <w:r w:rsidR="00CE4D1D" w:rsidRPr="00E75CBF">
        <w:rPr>
          <w:rFonts w:ascii="Times New Roman" w:hAnsi="Times New Roman" w:cs="Times New Roman"/>
          <w:sz w:val="18"/>
          <w:szCs w:val="18"/>
        </w:rPr>
        <w:t>CitizenLa</w:t>
      </w:r>
      <w:r w:rsidR="002E6E1B" w:rsidRPr="00E75CBF">
        <w:rPr>
          <w:rFonts w:ascii="Times New Roman" w:hAnsi="Times New Roman" w:cs="Times New Roman"/>
          <w:sz w:val="18"/>
          <w:szCs w:val="18"/>
        </w:rPr>
        <w:t>b</w:t>
      </w:r>
      <w:proofErr w:type="spellEnd"/>
      <w:r w:rsidR="00B53DDD" w:rsidRPr="00E75CBF">
        <w:rPr>
          <w:rFonts w:ascii="Times New Roman" w:hAnsi="Times New Roman" w:cs="Times New Roman"/>
          <w:sz w:val="18"/>
          <w:szCs w:val="18"/>
        </w:rPr>
        <w:t>, 9 March 2018.</w:t>
      </w:r>
    </w:p>
  </w:footnote>
  <w:footnote w:id="16">
    <w:p w14:paraId="4E989F6C" w14:textId="0948553E" w:rsidR="009D1C2D" w:rsidRPr="00E75CBF" w:rsidRDefault="009D1C2D"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See, e.g.,</w:t>
      </w:r>
      <w:r w:rsidRPr="00E75CBF">
        <w:rPr>
          <w:rFonts w:ascii="Times New Roman" w:hAnsi="Times New Roman" w:cs="Times New Roman"/>
          <w:i/>
          <w:sz w:val="18"/>
          <w:szCs w:val="18"/>
        </w:rPr>
        <w:t xml:space="preserve"> United States v. </w:t>
      </w:r>
      <w:proofErr w:type="spellStart"/>
      <w:r w:rsidRPr="00E75CBF">
        <w:rPr>
          <w:rFonts w:ascii="Times New Roman" w:hAnsi="Times New Roman" w:cs="Times New Roman"/>
          <w:i/>
          <w:sz w:val="18"/>
          <w:szCs w:val="18"/>
        </w:rPr>
        <w:t>Scarfo</w:t>
      </w:r>
      <w:proofErr w:type="spellEnd"/>
      <w:r w:rsidRPr="00E75CBF">
        <w:rPr>
          <w:rFonts w:ascii="Times New Roman" w:hAnsi="Times New Roman" w:cs="Times New Roman"/>
          <w:sz w:val="18"/>
          <w:szCs w:val="18"/>
        </w:rPr>
        <w:t>, 180 F. Supp. 2d. 572 (D.N.J. 2001)</w:t>
      </w:r>
      <w:r w:rsidR="00F63B21" w:rsidRPr="00E75CBF">
        <w:rPr>
          <w:rFonts w:ascii="Times New Roman" w:hAnsi="Times New Roman" w:cs="Times New Roman"/>
          <w:sz w:val="18"/>
          <w:szCs w:val="18"/>
        </w:rPr>
        <w:t xml:space="preserve">, </w:t>
      </w:r>
      <w:r w:rsidRPr="00E75CBF">
        <w:rPr>
          <w:rFonts w:ascii="Times New Roman" w:hAnsi="Times New Roman" w:cs="Times New Roman"/>
          <w:sz w:val="18"/>
          <w:szCs w:val="18"/>
        </w:rPr>
        <w:t xml:space="preserve">describing FBI use of a </w:t>
      </w:r>
      <w:proofErr w:type="spellStart"/>
      <w:r w:rsidRPr="00E75CBF">
        <w:rPr>
          <w:rFonts w:ascii="Times New Roman" w:hAnsi="Times New Roman" w:cs="Times New Roman"/>
          <w:sz w:val="18"/>
          <w:szCs w:val="18"/>
        </w:rPr>
        <w:t>keylogger</w:t>
      </w:r>
      <w:proofErr w:type="spellEnd"/>
      <w:r w:rsidRPr="00E75CBF">
        <w:rPr>
          <w:rFonts w:ascii="Times New Roman" w:hAnsi="Times New Roman" w:cs="Times New Roman"/>
          <w:sz w:val="18"/>
          <w:szCs w:val="18"/>
        </w:rPr>
        <w:t xml:space="preserve"> installed through surreptitious entry.</w:t>
      </w:r>
    </w:p>
  </w:footnote>
  <w:footnote w:id="17">
    <w:p w14:paraId="6CEF0DB7" w14:textId="6C381DC6"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See, e.g. Liberty, Response to the Home Office Consultation on the Equipment Interference Code of Practice, March 2015, para 8</w:t>
      </w:r>
      <w:r w:rsidR="000A34E0" w:rsidRPr="00E75CBF">
        <w:rPr>
          <w:rFonts w:ascii="Times New Roman" w:hAnsi="Times New Roman" w:cs="Times New Roman"/>
          <w:color w:val="000000" w:themeColor="text1"/>
          <w:sz w:val="18"/>
          <w:szCs w:val="18"/>
        </w:rPr>
        <w:t>.</w:t>
      </w:r>
    </w:p>
  </w:footnote>
  <w:footnote w:id="18">
    <w:p w14:paraId="1E1F50CB" w14:textId="6A63C979"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w:t>
      </w:r>
      <w:r w:rsidRPr="00E75CBF">
        <w:rPr>
          <w:rFonts w:ascii="Times New Roman" w:hAnsi="Times New Roman" w:cs="Times New Roman"/>
          <w:i/>
          <w:color w:val="000000" w:themeColor="text1"/>
          <w:sz w:val="18"/>
          <w:szCs w:val="18"/>
        </w:rPr>
        <w:t>Ibid.,</w:t>
      </w:r>
      <w:r w:rsidRPr="00E75CBF">
        <w:rPr>
          <w:rFonts w:ascii="Times New Roman" w:hAnsi="Times New Roman" w:cs="Times New Roman"/>
          <w:color w:val="000000" w:themeColor="text1"/>
          <w:sz w:val="18"/>
          <w:szCs w:val="18"/>
        </w:rPr>
        <w:t xml:space="preserve"> para 8(e).</w:t>
      </w:r>
    </w:p>
  </w:footnote>
  <w:footnote w:id="19">
    <w:p w14:paraId="78CD1435" w14:textId="1A934D82"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w:t>
      </w:r>
      <w:r w:rsidRPr="00E75CBF">
        <w:rPr>
          <w:rFonts w:ascii="Times New Roman" w:hAnsi="Times New Roman" w:cs="Times New Roman"/>
          <w:i/>
          <w:color w:val="000000" w:themeColor="text1"/>
          <w:sz w:val="18"/>
          <w:szCs w:val="18"/>
        </w:rPr>
        <w:t>Ibid.</w:t>
      </w:r>
    </w:p>
  </w:footnote>
  <w:footnote w:id="20">
    <w:p w14:paraId="3B37B706" w14:textId="7268C4E0" w:rsidR="00B22DAF" w:rsidRPr="00E75CBF" w:rsidRDefault="00B22DAF" w:rsidP="00E75CBF">
      <w:pPr>
        <w:pStyle w:val="FootnoteText"/>
        <w:jc w:val="both"/>
        <w:rPr>
          <w:rFonts w:ascii="Times New Roman" w:hAnsi="Times New Roman" w:cs="Times New Roman"/>
          <w:i/>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Draft Code of Practice, </w:t>
      </w:r>
      <w:r w:rsidRPr="00E75CBF">
        <w:rPr>
          <w:rFonts w:ascii="Times New Roman" w:hAnsi="Times New Roman" w:cs="Times New Roman"/>
          <w:i/>
          <w:color w:val="000000" w:themeColor="text1"/>
          <w:sz w:val="18"/>
          <w:szCs w:val="18"/>
        </w:rPr>
        <w:t xml:space="preserve">op.cit. </w:t>
      </w:r>
    </w:p>
  </w:footnote>
  <w:footnote w:id="21">
    <w:p w14:paraId="3B7DCAF5" w14:textId="0FDA9DF0"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See, e.g. European Parliament, Legal Frameworks for Hacking by Law Enforcement: Identification, Evaluation and Comparison of Practices, Study for the LIBE Committee, 2017. </w:t>
      </w:r>
    </w:p>
  </w:footnote>
  <w:footnote w:id="22">
    <w:p w14:paraId="63DFEB6C" w14:textId="4AFB613F"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w:t>
      </w:r>
      <w:r w:rsidRPr="00E75CBF">
        <w:rPr>
          <w:rFonts w:ascii="Times New Roman" w:hAnsi="Times New Roman" w:cs="Times New Roman"/>
          <w:i/>
          <w:color w:val="000000" w:themeColor="text1"/>
          <w:sz w:val="18"/>
          <w:szCs w:val="18"/>
        </w:rPr>
        <w:t>Ibid.</w:t>
      </w:r>
    </w:p>
  </w:footnote>
  <w:footnote w:id="23">
    <w:p w14:paraId="205786F2" w14:textId="28CE9584"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w:t>
      </w:r>
      <w:r w:rsidRPr="00E75CBF">
        <w:rPr>
          <w:rFonts w:ascii="Times New Roman" w:hAnsi="Times New Roman" w:cs="Times New Roman"/>
          <w:i/>
          <w:color w:val="000000" w:themeColor="text1"/>
          <w:sz w:val="18"/>
          <w:szCs w:val="18"/>
        </w:rPr>
        <w:t>Ibid.</w:t>
      </w:r>
    </w:p>
  </w:footnote>
  <w:footnote w:id="24">
    <w:p w14:paraId="2D97D43F" w14:textId="0AEC1274"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Report of the Office of the </w:t>
      </w:r>
      <w:r w:rsidR="00CA454C" w:rsidRPr="00E75CBF">
        <w:rPr>
          <w:rFonts w:ascii="Times New Roman" w:hAnsi="Times New Roman" w:cs="Times New Roman"/>
          <w:color w:val="000000" w:themeColor="text1"/>
          <w:sz w:val="18"/>
          <w:szCs w:val="18"/>
        </w:rPr>
        <w:t>UN</w:t>
      </w:r>
      <w:r w:rsidRPr="00E75CBF">
        <w:rPr>
          <w:rFonts w:ascii="Times New Roman" w:hAnsi="Times New Roman" w:cs="Times New Roman"/>
          <w:color w:val="000000" w:themeColor="text1"/>
          <w:sz w:val="18"/>
          <w:szCs w:val="18"/>
        </w:rPr>
        <w:t xml:space="preserve"> High Commissioner for Human Rights, A/HRC/27/37, 30 June 2014, para 20.</w:t>
      </w:r>
    </w:p>
  </w:footnote>
  <w:footnote w:id="25">
    <w:p w14:paraId="6A60B3E9" w14:textId="42885191"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Report of the Special Rapporteur on the promotion and protection of the right to freedom of opinion and expression, A/HRC/32/38, 11 May 2016.</w:t>
      </w:r>
    </w:p>
  </w:footnote>
  <w:footnote w:id="26">
    <w:p w14:paraId="1D594DCF" w14:textId="270DBB66"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Liberty, Response to the Home Office, </w:t>
      </w:r>
      <w:r w:rsidRPr="00E75CBF">
        <w:rPr>
          <w:rFonts w:ascii="Times New Roman" w:hAnsi="Times New Roman" w:cs="Times New Roman"/>
          <w:i/>
          <w:color w:val="000000" w:themeColor="text1"/>
          <w:sz w:val="18"/>
          <w:szCs w:val="18"/>
        </w:rPr>
        <w:t>op.cit.</w:t>
      </w:r>
      <w:r w:rsidR="00F63B21" w:rsidRPr="00E75CBF">
        <w:rPr>
          <w:rFonts w:ascii="Times New Roman" w:hAnsi="Times New Roman" w:cs="Times New Roman"/>
          <w:color w:val="000000" w:themeColor="text1"/>
          <w:sz w:val="18"/>
          <w:szCs w:val="18"/>
        </w:rPr>
        <w:t>,</w:t>
      </w:r>
      <w:r w:rsidRPr="00E75CBF">
        <w:rPr>
          <w:rFonts w:ascii="Times New Roman" w:hAnsi="Times New Roman" w:cs="Times New Roman"/>
          <w:i/>
          <w:color w:val="000000" w:themeColor="text1"/>
          <w:sz w:val="18"/>
          <w:szCs w:val="18"/>
        </w:rPr>
        <w:t xml:space="preserve"> </w:t>
      </w:r>
      <w:r w:rsidRPr="00E75CBF">
        <w:rPr>
          <w:rFonts w:ascii="Times New Roman" w:hAnsi="Times New Roman" w:cs="Times New Roman"/>
          <w:color w:val="000000" w:themeColor="text1"/>
          <w:sz w:val="18"/>
          <w:szCs w:val="18"/>
        </w:rPr>
        <w:t>p. 4</w:t>
      </w:r>
      <w:r w:rsidR="0081597B" w:rsidRPr="00E75CBF">
        <w:rPr>
          <w:rFonts w:ascii="Times New Roman" w:hAnsi="Times New Roman" w:cs="Times New Roman"/>
          <w:color w:val="000000" w:themeColor="text1"/>
          <w:sz w:val="18"/>
          <w:szCs w:val="18"/>
        </w:rPr>
        <w:t>.</w:t>
      </w:r>
    </w:p>
  </w:footnote>
  <w:footnote w:id="27">
    <w:p w14:paraId="4599F54C" w14:textId="18F60F7B"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International Federation of Library Associations and Institutions, The right to privacy in the digital age, </w:t>
      </w:r>
      <w:r w:rsidR="00CA454C" w:rsidRPr="00E75CBF">
        <w:rPr>
          <w:rFonts w:ascii="Times New Roman" w:hAnsi="Times New Roman" w:cs="Times New Roman"/>
          <w:color w:val="000000" w:themeColor="text1"/>
          <w:sz w:val="18"/>
          <w:szCs w:val="18"/>
        </w:rPr>
        <w:t xml:space="preserve">12 March 2015, </w:t>
      </w:r>
      <w:r w:rsidRPr="00E75CBF">
        <w:rPr>
          <w:rFonts w:ascii="Times New Roman" w:hAnsi="Times New Roman" w:cs="Times New Roman"/>
          <w:color w:val="000000" w:themeColor="text1"/>
          <w:sz w:val="18"/>
          <w:szCs w:val="18"/>
        </w:rPr>
        <w:t>p. 1.</w:t>
      </w:r>
    </w:p>
  </w:footnote>
  <w:footnote w:id="28">
    <w:p w14:paraId="26BF7352" w14:textId="4DB24A1C" w:rsidR="00B22DAF" w:rsidRPr="00E75CBF" w:rsidRDefault="00B22DAF" w:rsidP="00E75CBF">
      <w:pPr>
        <w:pStyle w:val="FootnoteText"/>
        <w:jc w:val="both"/>
        <w:rPr>
          <w:rFonts w:ascii="Times New Roman" w:hAnsi="Times New Roman" w:cs="Times New Roman"/>
          <w:i/>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Privacy International &amp; Open Rights Group submission, </w:t>
      </w:r>
      <w:r w:rsidRPr="00E75CBF">
        <w:rPr>
          <w:rFonts w:ascii="Times New Roman" w:hAnsi="Times New Roman" w:cs="Times New Roman"/>
          <w:i/>
          <w:color w:val="000000" w:themeColor="text1"/>
          <w:sz w:val="18"/>
          <w:szCs w:val="18"/>
        </w:rPr>
        <w:t>op.cit.</w:t>
      </w:r>
    </w:p>
  </w:footnote>
  <w:footnote w:id="29">
    <w:p w14:paraId="19B7E60F" w14:textId="025FC2F9"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w:t>
      </w:r>
      <w:r w:rsidRPr="00E75CBF">
        <w:rPr>
          <w:rFonts w:ascii="Times New Roman" w:hAnsi="Times New Roman" w:cs="Times New Roman"/>
          <w:i/>
          <w:color w:val="000000" w:themeColor="text1"/>
          <w:sz w:val="18"/>
          <w:szCs w:val="18"/>
        </w:rPr>
        <w:t>Ibid.</w:t>
      </w:r>
    </w:p>
  </w:footnote>
  <w:footnote w:id="30">
    <w:p w14:paraId="3BCC66F4" w14:textId="79EBCAB3" w:rsidR="00B22DAF" w:rsidRPr="00E75CBF" w:rsidRDefault="00B22DAF" w:rsidP="00E75CBF">
      <w:pPr>
        <w:pStyle w:val="FootnoteText"/>
        <w:jc w:val="both"/>
        <w:rPr>
          <w:rFonts w:ascii="Times New Roman" w:hAnsi="Times New Roman" w:cs="Times New Roman"/>
          <w:i/>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Report of the Special rapporteur on the promotion and protection of the right to freedom of opinion and expression, Frank La Rue, A/HRC/23/40,</w:t>
      </w:r>
      <w:r w:rsidRPr="00E75CBF">
        <w:rPr>
          <w:rFonts w:ascii="Times New Roman" w:hAnsi="Times New Roman" w:cs="Times New Roman"/>
          <w:i/>
          <w:color w:val="000000" w:themeColor="text1"/>
          <w:sz w:val="18"/>
          <w:szCs w:val="18"/>
        </w:rPr>
        <w:t xml:space="preserve"> </w:t>
      </w:r>
      <w:r w:rsidRPr="00E75CBF">
        <w:rPr>
          <w:rFonts w:ascii="Times New Roman" w:hAnsi="Times New Roman" w:cs="Times New Roman"/>
          <w:color w:val="000000" w:themeColor="text1"/>
          <w:sz w:val="18"/>
          <w:szCs w:val="18"/>
        </w:rPr>
        <w:t>17 April 2013, para 62.</w:t>
      </w:r>
    </w:p>
  </w:footnote>
  <w:footnote w:id="31">
    <w:p w14:paraId="2B967C61" w14:textId="7156C69D"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w:t>
      </w:r>
      <w:r w:rsidRPr="00E75CBF">
        <w:rPr>
          <w:rFonts w:ascii="Times New Roman" w:hAnsi="Times New Roman" w:cs="Times New Roman"/>
          <w:i/>
          <w:color w:val="000000" w:themeColor="text1"/>
          <w:sz w:val="18"/>
          <w:szCs w:val="18"/>
        </w:rPr>
        <w:t>Ibid</w:t>
      </w:r>
      <w:r w:rsidR="00F72242" w:rsidRPr="00E75CBF">
        <w:rPr>
          <w:rFonts w:ascii="Times New Roman" w:hAnsi="Times New Roman" w:cs="Times New Roman"/>
          <w:i/>
          <w:color w:val="000000" w:themeColor="text1"/>
          <w:sz w:val="18"/>
          <w:szCs w:val="18"/>
        </w:rPr>
        <w:t>.</w:t>
      </w:r>
    </w:p>
  </w:footnote>
  <w:footnote w:id="32">
    <w:p w14:paraId="7A3487C6" w14:textId="3DD3B73B" w:rsidR="00B22DAF" w:rsidRPr="00E75CBF" w:rsidRDefault="00B22DAF" w:rsidP="00E75CBF">
      <w:pPr>
        <w:pStyle w:val="FootnoteText"/>
        <w:jc w:val="both"/>
        <w:rPr>
          <w:rFonts w:ascii="Times New Roman" w:hAnsi="Times New Roman" w:cs="Times New Roman"/>
          <w:color w:val="000000" w:themeColor="text1"/>
          <w:sz w:val="18"/>
          <w:szCs w:val="18"/>
        </w:rPr>
      </w:pPr>
      <w:r w:rsidRPr="00E75CBF">
        <w:rPr>
          <w:rStyle w:val="FootnoteReference"/>
          <w:rFonts w:ascii="Times New Roman" w:hAnsi="Times New Roman" w:cs="Times New Roman"/>
          <w:color w:val="000000" w:themeColor="text1"/>
          <w:sz w:val="18"/>
          <w:szCs w:val="18"/>
        </w:rPr>
        <w:footnoteRef/>
      </w:r>
      <w:r w:rsidRPr="00E75CBF">
        <w:rPr>
          <w:rFonts w:ascii="Times New Roman" w:hAnsi="Times New Roman" w:cs="Times New Roman"/>
          <w:color w:val="000000" w:themeColor="text1"/>
          <w:sz w:val="18"/>
          <w:szCs w:val="18"/>
        </w:rPr>
        <w:t xml:space="preserve"> Privacy International &amp; Open Rights Group submission, </w:t>
      </w:r>
      <w:r w:rsidRPr="00E75CBF">
        <w:rPr>
          <w:rFonts w:ascii="Times New Roman" w:hAnsi="Times New Roman" w:cs="Times New Roman"/>
          <w:i/>
          <w:color w:val="000000" w:themeColor="text1"/>
          <w:sz w:val="18"/>
          <w:szCs w:val="18"/>
        </w:rPr>
        <w:t>op.cit.</w:t>
      </w:r>
    </w:p>
  </w:footnote>
  <w:footnote w:id="33">
    <w:p w14:paraId="2724A3C5" w14:textId="04F338AD" w:rsidR="00B22DAF" w:rsidRPr="00E75CBF" w:rsidRDefault="00B22DAF"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See, e.g. Privacy International, Two sides of the same coin – the right to privacy and freedom of expression, 2 February 2018; or Association for Progressive Communications, The right to freedom of expression and the use of encryption and anonymity in digital communications, Submission to the UN Special Rapporteur on the Right to Freedom of Opinion and Expression, February 2015, p. 11.</w:t>
      </w:r>
    </w:p>
  </w:footnote>
  <w:footnote w:id="34">
    <w:p w14:paraId="3B9F9FE8" w14:textId="1C39F000" w:rsidR="00B22DAF" w:rsidRPr="00E75CBF" w:rsidRDefault="00B22DAF"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Pr="00E75CBF">
        <w:rPr>
          <w:rFonts w:ascii="Times New Roman" w:hAnsi="Times New Roman" w:cs="Times New Roman"/>
          <w:i/>
          <w:sz w:val="18"/>
          <w:szCs w:val="18"/>
        </w:rPr>
        <w:t xml:space="preserve">C.f. </w:t>
      </w:r>
      <w:r w:rsidRPr="00E75CBF">
        <w:rPr>
          <w:rFonts w:ascii="Times New Roman" w:hAnsi="Times New Roman" w:cs="Times New Roman"/>
          <w:sz w:val="18"/>
          <w:szCs w:val="18"/>
        </w:rPr>
        <w:t>Privacy International, Two sides of the same coin</w:t>
      </w:r>
      <w:r w:rsidRPr="00E75CBF">
        <w:rPr>
          <w:rFonts w:ascii="Times New Roman" w:hAnsi="Times New Roman" w:cs="Times New Roman"/>
          <w:i/>
          <w:sz w:val="18"/>
          <w:szCs w:val="18"/>
        </w:rPr>
        <w:t>, op.cit.</w:t>
      </w:r>
    </w:p>
  </w:footnote>
  <w:footnote w:id="35">
    <w:p w14:paraId="271B8D3D" w14:textId="77777777" w:rsidR="00500929" w:rsidRPr="00E75CBF" w:rsidRDefault="00500929"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E. </w:t>
      </w:r>
      <w:proofErr w:type="spellStart"/>
      <w:r w:rsidRPr="00E75CBF">
        <w:rPr>
          <w:rFonts w:ascii="Times New Roman" w:hAnsi="Times New Roman" w:cs="Times New Roman"/>
          <w:sz w:val="18"/>
          <w:szCs w:val="18"/>
        </w:rPr>
        <w:t>Stoycheff</w:t>
      </w:r>
      <w:proofErr w:type="spellEnd"/>
      <w:r w:rsidRPr="00E75CBF">
        <w:rPr>
          <w:rFonts w:ascii="Times New Roman" w:hAnsi="Times New Roman" w:cs="Times New Roman"/>
          <w:sz w:val="18"/>
          <w:szCs w:val="18"/>
        </w:rPr>
        <w:t>, Under Surveillance: Examining Facebook’s Spiral of Silence Effects in the Wake of the NSA Internet Monitoring, Journal of Mass Communication Quarterly, 93(2), 296-311.</w:t>
      </w:r>
    </w:p>
  </w:footnote>
  <w:footnote w:id="36">
    <w:p w14:paraId="67062700" w14:textId="77777777" w:rsidR="00500929" w:rsidRPr="00E75CBF" w:rsidRDefault="00500929" w:rsidP="00E75CBF">
      <w:pPr>
        <w:pStyle w:val="FootnoteText"/>
        <w:jc w:val="both"/>
        <w:rPr>
          <w:rFonts w:ascii="Times New Roman" w:hAnsi="Times New Roman" w:cs="Times New Roman"/>
          <w:i/>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Pr="00E75CBF">
        <w:rPr>
          <w:rFonts w:ascii="Times New Roman" w:hAnsi="Times New Roman" w:cs="Times New Roman"/>
          <w:i/>
          <w:sz w:val="18"/>
          <w:szCs w:val="18"/>
        </w:rPr>
        <w:t>Ibid.</w:t>
      </w:r>
    </w:p>
  </w:footnote>
  <w:footnote w:id="37">
    <w:p w14:paraId="1B8DECA8" w14:textId="77777777" w:rsidR="00500929" w:rsidRPr="00E75CBF" w:rsidRDefault="00500929" w:rsidP="00E75CBF">
      <w:pPr>
        <w:pStyle w:val="Heading1"/>
        <w:shd w:val="clear" w:color="auto" w:fill="FFFFFF"/>
        <w:spacing w:before="0" w:beforeAutospacing="0" w:after="0" w:afterAutospacing="0"/>
        <w:jc w:val="both"/>
        <w:rPr>
          <w:b w:val="0"/>
          <w:sz w:val="18"/>
          <w:szCs w:val="18"/>
        </w:rPr>
      </w:pPr>
      <w:r w:rsidRPr="00E75CBF">
        <w:rPr>
          <w:rStyle w:val="FootnoteReference"/>
          <w:b w:val="0"/>
          <w:sz w:val="18"/>
          <w:szCs w:val="18"/>
        </w:rPr>
        <w:footnoteRef/>
      </w:r>
      <w:r w:rsidRPr="00E75CBF">
        <w:rPr>
          <w:b w:val="0"/>
          <w:sz w:val="18"/>
          <w:szCs w:val="18"/>
        </w:rPr>
        <w:t xml:space="preserve"> </w:t>
      </w:r>
      <w:r w:rsidRPr="00E75CBF">
        <w:rPr>
          <w:b w:val="0"/>
          <w:i/>
          <w:sz w:val="18"/>
          <w:szCs w:val="18"/>
        </w:rPr>
        <w:t xml:space="preserve">See, e.g. </w:t>
      </w:r>
      <w:r w:rsidRPr="00E75CBF">
        <w:rPr>
          <w:b w:val="0"/>
          <w:sz w:val="18"/>
          <w:szCs w:val="18"/>
        </w:rPr>
        <w:t>Citizen Lab, The Million Dollar Dissident: NSO Group’s iPhone Zero-Days used against a UAE Human Rights Defender, August 2016.</w:t>
      </w:r>
    </w:p>
  </w:footnote>
  <w:footnote w:id="38">
    <w:p w14:paraId="473E97C2" w14:textId="31C02E74" w:rsidR="00B22DAF" w:rsidRPr="00E75CBF" w:rsidRDefault="00B22DAF"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Pegasus refers to a “sophisticated tool for spying on mobile phones”:  it is “designed to allow an operator to monitor targets’ iPhone or Android devices”.  In fact, “Pegasus allows an operator to read text messages (including encrypted messages), examine photos, and track a phone’s location</w:t>
      </w:r>
      <w:r w:rsidR="00DD416D" w:rsidRPr="00E75CBF">
        <w:rPr>
          <w:rFonts w:ascii="Times New Roman" w:hAnsi="Times New Roman" w:cs="Times New Roman"/>
          <w:sz w:val="18"/>
          <w:szCs w:val="18"/>
        </w:rPr>
        <w:t>,</w:t>
      </w:r>
      <w:r w:rsidRPr="00E75CBF">
        <w:rPr>
          <w:rFonts w:ascii="Times New Roman" w:hAnsi="Times New Roman" w:cs="Times New Roman"/>
          <w:sz w:val="18"/>
          <w:szCs w:val="18"/>
        </w:rPr>
        <w:t>” in addition to its ability to “silently enable microphones and cameras</w:t>
      </w:r>
      <w:r w:rsidR="00DD416D" w:rsidRPr="00E75CBF">
        <w:rPr>
          <w:rFonts w:ascii="Times New Roman" w:hAnsi="Times New Roman" w:cs="Times New Roman"/>
          <w:sz w:val="18"/>
          <w:szCs w:val="18"/>
        </w:rPr>
        <w:t>.</w:t>
      </w:r>
      <w:r w:rsidRPr="00E75CBF">
        <w:rPr>
          <w:rFonts w:ascii="Times New Roman" w:hAnsi="Times New Roman" w:cs="Times New Roman"/>
          <w:sz w:val="18"/>
          <w:szCs w:val="18"/>
        </w:rPr>
        <w:t>” While Pegasus “is exclusively sold to governments for the purposes of fighting terror and investigating crime</w:t>
      </w:r>
      <w:r w:rsidR="005C70B3" w:rsidRPr="00E75CBF">
        <w:rPr>
          <w:rFonts w:ascii="Times New Roman" w:hAnsi="Times New Roman" w:cs="Times New Roman"/>
          <w:sz w:val="18"/>
          <w:szCs w:val="18"/>
        </w:rPr>
        <w:t>,</w:t>
      </w:r>
      <w:r w:rsidRPr="00E75CBF">
        <w:rPr>
          <w:rFonts w:ascii="Times New Roman" w:hAnsi="Times New Roman" w:cs="Times New Roman"/>
          <w:sz w:val="18"/>
          <w:szCs w:val="18"/>
        </w:rPr>
        <w:t>” its use demonstrates that it is actively misused “by repressive governments to spy on human rights defenders, journalists and others who they may deem as threats to their power.”</w:t>
      </w:r>
      <w:r w:rsidR="00CA454C" w:rsidRPr="00E75CBF">
        <w:rPr>
          <w:rFonts w:ascii="Times New Roman" w:hAnsi="Times New Roman" w:cs="Times New Roman"/>
          <w:sz w:val="18"/>
          <w:szCs w:val="18"/>
        </w:rPr>
        <w:t xml:space="preserve"> See The Citizen Lab, Reckless VI, 27 November 2018.</w:t>
      </w:r>
    </w:p>
  </w:footnote>
  <w:footnote w:id="39">
    <w:p w14:paraId="5DF50A19" w14:textId="4A528FE7" w:rsidR="00B22DAF" w:rsidRPr="00E75CBF" w:rsidRDefault="00B22DAF" w:rsidP="00E75CBF">
      <w:pPr>
        <w:pStyle w:val="FootnoteText"/>
        <w:jc w:val="both"/>
        <w:rPr>
          <w:rFonts w:ascii="Times New Roman" w:hAnsi="Times New Roman" w:cs="Times New Roman"/>
          <w:i/>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Pr="00E75CBF">
        <w:rPr>
          <w:rFonts w:ascii="Times New Roman" w:hAnsi="Times New Roman" w:cs="Times New Roman"/>
          <w:i/>
          <w:sz w:val="18"/>
          <w:szCs w:val="18"/>
        </w:rPr>
        <w:t>Ibid.</w:t>
      </w:r>
    </w:p>
  </w:footnote>
  <w:footnote w:id="40">
    <w:p w14:paraId="08976C8B" w14:textId="5707EBEE" w:rsidR="00B22DAF" w:rsidRPr="00E75CBF" w:rsidRDefault="00B22DAF"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Pr="00E75CBF">
        <w:rPr>
          <w:rFonts w:ascii="Times New Roman" w:hAnsi="Times New Roman" w:cs="Times New Roman"/>
          <w:i/>
          <w:sz w:val="18"/>
          <w:szCs w:val="18"/>
        </w:rPr>
        <w:t>Ibid.</w:t>
      </w:r>
    </w:p>
  </w:footnote>
  <w:footnote w:id="41">
    <w:p w14:paraId="51CD31A5" w14:textId="63FA6344" w:rsidR="00B22DAF" w:rsidRPr="00E75CBF" w:rsidRDefault="00B22DAF"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Pr="00E75CBF">
        <w:rPr>
          <w:rFonts w:ascii="Times New Roman" w:hAnsi="Times New Roman" w:cs="Times New Roman"/>
          <w:i/>
          <w:sz w:val="18"/>
          <w:szCs w:val="18"/>
        </w:rPr>
        <w:t>Ibid.</w:t>
      </w:r>
    </w:p>
  </w:footnote>
  <w:footnote w:id="42">
    <w:p w14:paraId="5A467C7E" w14:textId="48625589" w:rsidR="00B22DAF" w:rsidRPr="00E75CBF" w:rsidRDefault="00B22DAF" w:rsidP="00E75CBF">
      <w:pPr>
        <w:pStyle w:val="Heading1"/>
        <w:shd w:val="clear" w:color="auto" w:fill="FEFEFE"/>
        <w:spacing w:before="0" w:beforeAutospacing="0" w:after="0" w:afterAutospacing="0"/>
        <w:jc w:val="both"/>
        <w:rPr>
          <w:b w:val="0"/>
          <w:bCs w:val="0"/>
          <w:sz w:val="18"/>
          <w:szCs w:val="18"/>
        </w:rPr>
      </w:pPr>
      <w:r w:rsidRPr="00E75CBF">
        <w:rPr>
          <w:rStyle w:val="FootnoteReference"/>
          <w:b w:val="0"/>
          <w:sz w:val="18"/>
          <w:szCs w:val="18"/>
        </w:rPr>
        <w:footnoteRef/>
      </w:r>
      <w:r w:rsidRPr="00E75CBF">
        <w:rPr>
          <w:b w:val="0"/>
          <w:sz w:val="18"/>
          <w:szCs w:val="18"/>
        </w:rPr>
        <w:t xml:space="preserve"> </w:t>
      </w:r>
      <w:r w:rsidRPr="00E75CBF">
        <w:rPr>
          <w:b w:val="0"/>
          <w:i/>
          <w:sz w:val="18"/>
          <w:szCs w:val="18"/>
        </w:rPr>
        <w:t xml:space="preserve">C.f. </w:t>
      </w:r>
      <w:r w:rsidRPr="00E75CBF">
        <w:rPr>
          <w:b w:val="0"/>
          <w:sz w:val="18"/>
          <w:szCs w:val="18"/>
        </w:rPr>
        <w:t xml:space="preserve">Amnesty International, </w:t>
      </w:r>
      <w:r w:rsidRPr="00E75CBF">
        <w:rPr>
          <w:b w:val="0"/>
          <w:bCs w:val="0"/>
          <w:sz w:val="18"/>
          <w:szCs w:val="18"/>
        </w:rPr>
        <w:t xml:space="preserve">Israel: Amnesty and New York University in legal action to prevent spyware attacks, 13 May 2019; or CNN, How a hacked phone may have led killers to </w:t>
      </w:r>
      <w:proofErr w:type="spellStart"/>
      <w:r w:rsidRPr="00E75CBF">
        <w:rPr>
          <w:b w:val="0"/>
          <w:bCs w:val="0"/>
          <w:sz w:val="18"/>
          <w:szCs w:val="18"/>
        </w:rPr>
        <w:t>Khashoggi</w:t>
      </w:r>
      <w:proofErr w:type="spellEnd"/>
      <w:r w:rsidRPr="00E75CBF">
        <w:rPr>
          <w:b w:val="0"/>
          <w:bCs w:val="0"/>
          <w:sz w:val="18"/>
          <w:szCs w:val="18"/>
        </w:rPr>
        <w:t xml:space="preserve">, 20 January 2019. </w:t>
      </w:r>
    </w:p>
  </w:footnote>
  <w:footnote w:id="43">
    <w:p w14:paraId="7E5F5CD0" w14:textId="64786696" w:rsidR="00B22DAF" w:rsidRPr="00E75CBF" w:rsidRDefault="00B22DAF" w:rsidP="00E75CBF">
      <w:pPr>
        <w:pStyle w:val="Heading1"/>
        <w:shd w:val="clear" w:color="auto" w:fill="FFFFFF"/>
        <w:spacing w:before="0" w:beforeAutospacing="0" w:after="0" w:afterAutospacing="0"/>
        <w:jc w:val="both"/>
        <w:textAlignment w:val="baseline"/>
        <w:rPr>
          <w:b w:val="0"/>
          <w:bCs w:val="0"/>
          <w:color w:val="333333"/>
          <w:sz w:val="18"/>
          <w:szCs w:val="18"/>
        </w:rPr>
      </w:pPr>
      <w:r w:rsidRPr="00E75CBF">
        <w:rPr>
          <w:rStyle w:val="FootnoteReference"/>
          <w:b w:val="0"/>
          <w:sz w:val="18"/>
          <w:szCs w:val="18"/>
        </w:rPr>
        <w:footnoteRef/>
      </w:r>
      <w:r w:rsidRPr="00E75CBF">
        <w:rPr>
          <w:b w:val="0"/>
          <w:sz w:val="18"/>
          <w:szCs w:val="18"/>
        </w:rPr>
        <w:t xml:space="preserve"> </w:t>
      </w:r>
      <w:r w:rsidR="00B53DDD" w:rsidRPr="00E75CBF">
        <w:rPr>
          <w:b w:val="0"/>
          <w:sz w:val="18"/>
          <w:szCs w:val="18"/>
        </w:rPr>
        <w:t xml:space="preserve">See, e.g. </w:t>
      </w:r>
      <w:r w:rsidRPr="00E75CBF">
        <w:rPr>
          <w:b w:val="0"/>
          <w:sz w:val="18"/>
          <w:szCs w:val="18"/>
        </w:rPr>
        <w:t xml:space="preserve">Al Jazeera, </w:t>
      </w:r>
      <w:r w:rsidRPr="00E75CBF">
        <w:rPr>
          <w:b w:val="0"/>
          <w:bCs w:val="0"/>
          <w:sz w:val="18"/>
          <w:szCs w:val="18"/>
        </w:rPr>
        <w:t>Targeted by a Text: Investigating how an Israeli cyber-weapons technology is being used by governments to spy on civilians. 14 May 2019</w:t>
      </w:r>
      <w:r w:rsidR="009944F8" w:rsidRPr="00E75CBF">
        <w:rPr>
          <w:b w:val="0"/>
          <w:bCs w:val="0"/>
          <w:sz w:val="18"/>
          <w:szCs w:val="18"/>
        </w:rPr>
        <w:t>; B</w:t>
      </w:r>
      <w:r w:rsidR="00B53DDD" w:rsidRPr="00E75CBF">
        <w:rPr>
          <w:b w:val="0"/>
          <w:bCs w:val="0"/>
          <w:sz w:val="18"/>
          <w:szCs w:val="18"/>
        </w:rPr>
        <w:t xml:space="preserve">. </w:t>
      </w:r>
      <w:r w:rsidR="009944F8" w:rsidRPr="00E75CBF">
        <w:rPr>
          <w:b w:val="0"/>
          <w:bCs w:val="0"/>
          <w:sz w:val="18"/>
          <w:szCs w:val="18"/>
        </w:rPr>
        <w:t xml:space="preserve">Marczak, et. al., The Kingdom Came to Canada: How Saudi-Linked Digital Espionage Reached Canadian Soil, </w:t>
      </w:r>
      <w:r w:rsidR="003C0924" w:rsidRPr="00E75CBF">
        <w:rPr>
          <w:b w:val="0"/>
          <w:bCs w:val="0"/>
          <w:sz w:val="18"/>
          <w:szCs w:val="18"/>
        </w:rPr>
        <w:t xml:space="preserve">The </w:t>
      </w:r>
      <w:r w:rsidR="009944F8" w:rsidRPr="00E75CBF">
        <w:rPr>
          <w:b w:val="0"/>
          <w:bCs w:val="0"/>
          <w:sz w:val="18"/>
          <w:szCs w:val="18"/>
        </w:rPr>
        <w:t>Citizen Lab</w:t>
      </w:r>
      <w:r w:rsidR="00B53DDD" w:rsidRPr="00E75CBF">
        <w:rPr>
          <w:b w:val="0"/>
          <w:bCs w:val="0"/>
          <w:sz w:val="18"/>
          <w:szCs w:val="18"/>
        </w:rPr>
        <w:t xml:space="preserve">, 1 October 2018. </w:t>
      </w:r>
    </w:p>
  </w:footnote>
  <w:footnote w:id="44">
    <w:p w14:paraId="4A8D29C4" w14:textId="0FC3F702" w:rsidR="000A55CE" w:rsidRPr="00E75CBF" w:rsidRDefault="000A55CE"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00B53DDD" w:rsidRPr="00E75CBF">
        <w:rPr>
          <w:rFonts w:ascii="Times New Roman" w:hAnsi="Times New Roman" w:cs="Times New Roman"/>
          <w:sz w:val="18"/>
          <w:szCs w:val="18"/>
          <w:lang w:val="en-GB"/>
        </w:rPr>
        <w:t xml:space="preserve">EFF &amp; Lookout, </w:t>
      </w:r>
      <w:r w:rsidR="00B53DDD" w:rsidRPr="00E75CBF">
        <w:rPr>
          <w:rFonts w:ascii="Times New Roman" w:hAnsi="Times New Roman" w:cs="Times New Roman"/>
          <w:sz w:val="18"/>
          <w:szCs w:val="18"/>
        </w:rPr>
        <w:t>Dark Caracal: Cyber-espion</w:t>
      </w:r>
      <w:r w:rsidRPr="00E75CBF">
        <w:rPr>
          <w:rFonts w:ascii="Times New Roman" w:hAnsi="Times New Roman" w:cs="Times New Roman"/>
          <w:sz w:val="18"/>
          <w:szCs w:val="18"/>
        </w:rPr>
        <w:t>age at a Global Scale,</w:t>
      </w:r>
      <w:r w:rsidR="00B53DDD" w:rsidRPr="00E75CBF">
        <w:rPr>
          <w:rFonts w:ascii="Times New Roman" w:hAnsi="Times New Roman" w:cs="Times New Roman"/>
          <w:sz w:val="18"/>
          <w:szCs w:val="18"/>
        </w:rPr>
        <w:t xml:space="preserve"> January 2018. </w:t>
      </w:r>
      <w:r w:rsidRPr="00E75CBF">
        <w:rPr>
          <w:rFonts w:ascii="Times New Roman" w:hAnsi="Times New Roman" w:cs="Times New Roman"/>
          <w:sz w:val="18"/>
          <w:szCs w:val="18"/>
        </w:rPr>
        <w:t xml:space="preserve"> </w:t>
      </w:r>
    </w:p>
  </w:footnote>
  <w:footnote w:id="45">
    <w:p w14:paraId="5972889B" w14:textId="6396FFF6" w:rsidR="000A55CE" w:rsidRPr="00E75CBF" w:rsidRDefault="000A55CE"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N</w:t>
      </w:r>
      <w:r w:rsidR="00B53DDD" w:rsidRPr="00E75CBF">
        <w:rPr>
          <w:rFonts w:ascii="Times New Roman" w:hAnsi="Times New Roman" w:cs="Times New Roman"/>
          <w:sz w:val="18"/>
          <w:szCs w:val="18"/>
        </w:rPr>
        <w:t xml:space="preserve">. </w:t>
      </w:r>
      <w:proofErr w:type="spellStart"/>
      <w:r w:rsidRPr="00E75CBF">
        <w:rPr>
          <w:rFonts w:ascii="Times New Roman" w:hAnsi="Times New Roman" w:cs="Times New Roman"/>
          <w:sz w:val="18"/>
          <w:szCs w:val="18"/>
        </w:rPr>
        <w:t>Perlroth</w:t>
      </w:r>
      <w:proofErr w:type="spellEnd"/>
      <w:r w:rsidRPr="00E75CBF">
        <w:rPr>
          <w:rFonts w:ascii="Times New Roman" w:hAnsi="Times New Roman" w:cs="Times New Roman"/>
          <w:sz w:val="18"/>
          <w:szCs w:val="18"/>
        </w:rPr>
        <w:t>, Software Meant to Fight Crime is Used to Spy on Dissidents, NY Times</w:t>
      </w:r>
      <w:r w:rsidR="00B53DDD" w:rsidRPr="00E75CBF">
        <w:rPr>
          <w:rFonts w:ascii="Times New Roman" w:hAnsi="Times New Roman" w:cs="Times New Roman"/>
          <w:sz w:val="18"/>
          <w:szCs w:val="18"/>
        </w:rPr>
        <w:t xml:space="preserve">, 30 August 2012. </w:t>
      </w:r>
    </w:p>
  </w:footnote>
  <w:footnote w:id="46">
    <w:p w14:paraId="144454C2" w14:textId="50B41D25" w:rsidR="00E75CBF" w:rsidRPr="00E75CBF" w:rsidRDefault="00E75CBF" w:rsidP="00E75CBF">
      <w:pPr>
        <w:pStyle w:val="Heading1"/>
        <w:spacing w:before="0" w:beforeAutospacing="0" w:after="0" w:afterAutospacing="0"/>
        <w:jc w:val="both"/>
        <w:rPr>
          <w:spacing w:val="2"/>
          <w:sz w:val="18"/>
          <w:szCs w:val="18"/>
        </w:rPr>
      </w:pPr>
      <w:r w:rsidRPr="00E75CBF">
        <w:rPr>
          <w:rStyle w:val="FootnoteReference"/>
          <w:b w:val="0"/>
          <w:sz w:val="18"/>
          <w:szCs w:val="18"/>
        </w:rPr>
        <w:footnoteRef/>
      </w:r>
      <w:r w:rsidRPr="00E75CBF">
        <w:rPr>
          <w:sz w:val="18"/>
          <w:szCs w:val="18"/>
        </w:rPr>
        <w:t xml:space="preserve"> </w:t>
      </w:r>
      <w:r w:rsidRPr="00E75CBF">
        <w:rPr>
          <w:b w:val="0"/>
          <w:bCs w:val="0"/>
          <w:sz w:val="18"/>
          <w:szCs w:val="18"/>
        </w:rPr>
        <w:t xml:space="preserve">See, e.g. </w:t>
      </w:r>
      <w:proofErr w:type="spellStart"/>
      <w:r w:rsidRPr="00E75CBF">
        <w:rPr>
          <w:b w:val="0"/>
          <w:bCs w:val="0"/>
          <w:sz w:val="18"/>
          <w:szCs w:val="18"/>
        </w:rPr>
        <w:t>CitizensLab</w:t>
      </w:r>
      <w:proofErr w:type="spellEnd"/>
      <w:r w:rsidRPr="00E75CBF">
        <w:rPr>
          <w:b w:val="0"/>
          <w:bCs w:val="0"/>
          <w:sz w:val="18"/>
          <w:szCs w:val="18"/>
        </w:rPr>
        <w:t xml:space="preserve">, Reckless </w:t>
      </w:r>
      <w:proofErr w:type="spellStart"/>
      <w:r w:rsidRPr="00E75CBF">
        <w:rPr>
          <w:b w:val="0"/>
          <w:bCs w:val="0"/>
          <w:sz w:val="18"/>
          <w:szCs w:val="18"/>
        </w:rPr>
        <w:t>VIIWife</w:t>
      </w:r>
      <w:proofErr w:type="spellEnd"/>
      <w:r w:rsidRPr="00E75CBF">
        <w:rPr>
          <w:b w:val="0"/>
          <w:bCs w:val="0"/>
          <w:sz w:val="18"/>
          <w:szCs w:val="18"/>
        </w:rPr>
        <w:t xml:space="preserve"> of Journalist Slain in Cartel-Linked Killing Targeted with NSO Group’s Spyware, 20 March 2019.</w:t>
      </w:r>
    </w:p>
  </w:footnote>
  <w:footnote w:id="47">
    <w:p w14:paraId="412ECF26" w14:textId="77777777" w:rsidR="00607D32" w:rsidRPr="00E75CBF" w:rsidRDefault="00607D32" w:rsidP="00607D32">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J. Penney, Chilling Effects: Online Surveillance and Wikipedia Use, Berkeley Technology Law Journal, Vol. 31, No. 1, 2016, p. 117.</w:t>
      </w:r>
    </w:p>
  </w:footnote>
  <w:footnote w:id="48">
    <w:p w14:paraId="3BCDB953" w14:textId="77777777" w:rsidR="00607D32" w:rsidRPr="00E75CBF" w:rsidRDefault="00607D32" w:rsidP="00607D32">
      <w:pPr>
        <w:pStyle w:val="FootnoteText"/>
        <w:jc w:val="both"/>
        <w:rPr>
          <w:rFonts w:ascii="Times New Roman" w:hAnsi="Times New Roman" w:cs="Times New Roman"/>
          <w:i/>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Pr="00E75CBF">
        <w:rPr>
          <w:rFonts w:ascii="Times New Roman" w:hAnsi="Times New Roman" w:cs="Times New Roman"/>
          <w:i/>
          <w:sz w:val="18"/>
          <w:szCs w:val="18"/>
        </w:rPr>
        <w:t>Ibid.</w:t>
      </w:r>
    </w:p>
  </w:footnote>
  <w:footnote w:id="49">
    <w:p w14:paraId="03473368" w14:textId="4022877B" w:rsidR="00B22DAF" w:rsidRPr="00E75CBF" w:rsidRDefault="00B22DAF"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Global Information Society Watch, The Harms of Surveillance to Privacy, Expression and Association</w:t>
      </w:r>
      <w:r w:rsidR="00F63B21" w:rsidRPr="00E75CBF">
        <w:rPr>
          <w:rFonts w:ascii="Times New Roman" w:hAnsi="Times New Roman" w:cs="Times New Roman"/>
          <w:sz w:val="18"/>
          <w:szCs w:val="18"/>
        </w:rPr>
        <w:t>, 2014.</w:t>
      </w:r>
    </w:p>
  </w:footnote>
  <w:footnote w:id="50">
    <w:p w14:paraId="0A3911FB" w14:textId="07040E95" w:rsidR="00B22DAF" w:rsidRPr="00E75CBF" w:rsidRDefault="00B22DAF"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2016 Report of the Special Rapporteur on freedom of expression,</w:t>
      </w:r>
      <w:r w:rsidRPr="00E75CBF">
        <w:rPr>
          <w:rFonts w:ascii="Times New Roman" w:hAnsi="Times New Roman" w:cs="Times New Roman"/>
          <w:i/>
          <w:sz w:val="18"/>
          <w:szCs w:val="18"/>
        </w:rPr>
        <w:t xml:space="preserve"> op.cit</w:t>
      </w:r>
      <w:r w:rsidR="00F63B21" w:rsidRPr="00E75CBF">
        <w:rPr>
          <w:rFonts w:ascii="Times New Roman" w:hAnsi="Times New Roman" w:cs="Times New Roman"/>
          <w:i/>
          <w:sz w:val="18"/>
          <w:szCs w:val="18"/>
        </w:rPr>
        <w:t>.</w:t>
      </w:r>
      <w:r w:rsidR="00F63B21" w:rsidRPr="00E75CBF">
        <w:rPr>
          <w:rFonts w:ascii="Times New Roman" w:hAnsi="Times New Roman" w:cs="Times New Roman"/>
          <w:sz w:val="18"/>
          <w:szCs w:val="18"/>
        </w:rPr>
        <w:t xml:space="preserve">, </w:t>
      </w:r>
      <w:r w:rsidRPr="00E75CBF">
        <w:rPr>
          <w:rFonts w:ascii="Times New Roman" w:hAnsi="Times New Roman" w:cs="Times New Roman"/>
          <w:sz w:val="18"/>
          <w:szCs w:val="18"/>
        </w:rPr>
        <w:t>para 24.</w:t>
      </w:r>
    </w:p>
  </w:footnote>
  <w:footnote w:id="51">
    <w:p w14:paraId="54EC61BC" w14:textId="0436B6B3" w:rsidR="00B22DAF" w:rsidRPr="00E75CBF" w:rsidRDefault="00B22DAF" w:rsidP="00E75CBF">
      <w:pPr>
        <w:pStyle w:val="FootnoteText"/>
        <w:jc w:val="both"/>
        <w:rPr>
          <w:rFonts w:ascii="Times New Roman" w:hAnsi="Times New Roman" w:cs="Times New Roman"/>
          <w:i/>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Human Rights Watch, With Liberty to Monitor All, 28 July 2014. </w:t>
      </w:r>
    </w:p>
  </w:footnote>
  <w:footnote w:id="52">
    <w:p w14:paraId="2D66AD6B" w14:textId="06E57D64" w:rsidR="00B22DAF" w:rsidRPr="00E75CBF" w:rsidRDefault="00B22DAF"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Pr="00E75CBF">
        <w:rPr>
          <w:rFonts w:ascii="Times New Roman" w:hAnsi="Times New Roman" w:cs="Times New Roman"/>
          <w:i/>
          <w:sz w:val="18"/>
          <w:szCs w:val="18"/>
        </w:rPr>
        <w:t>Ibid.</w:t>
      </w:r>
    </w:p>
  </w:footnote>
  <w:footnote w:id="53">
    <w:p w14:paraId="41C5996D" w14:textId="5F5A8EA3" w:rsidR="00B22DAF" w:rsidRPr="00E75CBF" w:rsidRDefault="00B22DAF" w:rsidP="00E75CBF">
      <w:pPr>
        <w:pStyle w:val="Heading1"/>
        <w:shd w:val="clear" w:color="auto" w:fill="FFFFFF"/>
        <w:spacing w:before="0" w:beforeAutospacing="0" w:after="0" w:afterAutospacing="0"/>
        <w:jc w:val="both"/>
        <w:textAlignment w:val="baseline"/>
        <w:rPr>
          <w:b w:val="0"/>
          <w:color w:val="000000"/>
          <w:sz w:val="18"/>
          <w:szCs w:val="18"/>
        </w:rPr>
      </w:pPr>
      <w:r w:rsidRPr="00E75CBF">
        <w:rPr>
          <w:rStyle w:val="FootnoteReference"/>
          <w:b w:val="0"/>
          <w:sz w:val="18"/>
          <w:szCs w:val="18"/>
        </w:rPr>
        <w:footnoteRef/>
      </w:r>
      <w:r w:rsidRPr="00E75CBF">
        <w:rPr>
          <w:b w:val="0"/>
          <w:sz w:val="18"/>
          <w:szCs w:val="18"/>
        </w:rPr>
        <w:t xml:space="preserve"> EFF, </w:t>
      </w:r>
      <w:r w:rsidRPr="00E75CBF">
        <w:rPr>
          <w:b w:val="0"/>
          <w:color w:val="000000"/>
          <w:sz w:val="18"/>
          <w:szCs w:val="18"/>
        </w:rPr>
        <w:t xml:space="preserve">What to Do About Lawless Government Hacking and the Weakening of Digital Security, 1 August 2016. </w:t>
      </w:r>
    </w:p>
  </w:footnote>
  <w:footnote w:id="54">
    <w:p w14:paraId="5AADB353" w14:textId="06FB61DC" w:rsidR="00451E18" w:rsidRPr="00E75CBF" w:rsidRDefault="00451E18" w:rsidP="00E75CBF">
      <w:pPr>
        <w:pStyle w:val="FootnoteText"/>
        <w:jc w:val="both"/>
        <w:rPr>
          <w:rFonts w:ascii="Times New Roman" w:hAnsi="Times New Roman" w:cs="Times New Roman"/>
          <w:sz w:val="18"/>
          <w:szCs w:val="18"/>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A</w:t>
      </w:r>
      <w:r w:rsidR="00F63B21" w:rsidRPr="00E75CBF">
        <w:rPr>
          <w:rFonts w:ascii="Times New Roman" w:hAnsi="Times New Roman" w:cs="Times New Roman"/>
          <w:sz w:val="18"/>
          <w:szCs w:val="18"/>
        </w:rPr>
        <w:t xml:space="preserve">. Greenberg, </w:t>
      </w:r>
      <w:r w:rsidRPr="00E75CBF">
        <w:rPr>
          <w:rFonts w:ascii="Times New Roman" w:hAnsi="Times New Roman" w:cs="Times New Roman"/>
          <w:sz w:val="18"/>
          <w:szCs w:val="18"/>
        </w:rPr>
        <w:t>Former NSA Chief Defends Stockpi</w:t>
      </w:r>
      <w:r w:rsidR="00F63B21" w:rsidRPr="00E75CBF">
        <w:rPr>
          <w:rFonts w:ascii="Times New Roman" w:hAnsi="Times New Roman" w:cs="Times New Roman"/>
          <w:sz w:val="18"/>
          <w:szCs w:val="18"/>
        </w:rPr>
        <w:t xml:space="preserve">ling Software Flaws for Spying, Wired, </w:t>
      </w:r>
      <w:r w:rsidRPr="00E75CBF">
        <w:rPr>
          <w:rFonts w:ascii="Times New Roman" w:hAnsi="Times New Roman" w:cs="Times New Roman"/>
          <w:sz w:val="18"/>
          <w:szCs w:val="18"/>
        </w:rPr>
        <w:t>7 May 2014</w:t>
      </w:r>
      <w:r w:rsidR="00F63B21" w:rsidRPr="00E75CBF">
        <w:rPr>
          <w:rFonts w:ascii="Times New Roman" w:hAnsi="Times New Roman" w:cs="Times New Roman"/>
          <w:sz w:val="18"/>
          <w:szCs w:val="18"/>
        </w:rPr>
        <w:t xml:space="preserve">. </w:t>
      </w:r>
    </w:p>
  </w:footnote>
  <w:footnote w:id="55">
    <w:p w14:paraId="6719450E" w14:textId="77777777" w:rsidR="00451E18" w:rsidRPr="00E75CBF" w:rsidRDefault="00451E18" w:rsidP="00E75CBF">
      <w:pPr>
        <w:pStyle w:val="FootnoteText"/>
        <w:jc w:val="both"/>
        <w:rPr>
          <w:rFonts w:ascii="Times New Roman" w:hAnsi="Times New Roman" w:cs="Times New Roman"/>
          <w:sz w:val="18"/>
          <w:szCs w:val="18"/>
          <w:lang w:val="en-GB"/>
        </w:rPr>
      </w:pPr>
      <w:r w:rsidRPr="00E75CBF">
        <w:rPr>
          <w:rStyle w:val="FootnoteReference"/>
          <w:rFonts w:ascii="Times New Roman" w:hAnsi="Times New Roman" w:cs="Times New Roman"/>
          <w:sz w:val="18"/>
          <w:szCs w:val="18"/>
        </w:rPr>
        <w:footnoteRef/>
      </w:r>
      <w:r w:rsidRPr="00E75CBF">
        <w:rPr>
          <w:rFonts w:ascii="Times New Roman" w:hAnsi="Times New Roman" w:cs="Times New Roman"/>
          <w:sz w:val="18"/>
          <w:szCs w:val="18"/>
        </w:rPr>
        <w:t xml:space="preserve"> </w:t>
      </w:r>
      <w:r w:rsidRPr="00E75CBF">
        <w:rPr>
          <w:rFonts w:ascii="Times New Roman" w:hAnsi="Times New Roman" w:cs="Times New Roman"/>
          <w:i/>
          <w:sz w:val="18"/>
          <w:szCs w:val="18"/>
          <w:lang w:val="en-GB"/>
        </w:rPr>
        <w:t xml:space="preserve">Ibid.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3011"/>
    <w:multiLevelType w:val="multilevel"/>
    <w:tmpl w:val="541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70E8B"/>
    <w:multiLevelType w:val="hybridMultilevel"/>
    <w:tmpl w:val="BBCC2630"/>
    <w:lvl w:ilvl="0" w:tplc="8F60EBC6">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762DA"/>
    <w:multiLevelType w:val="hybridMultilevel"/>
    <w:tmpl w:val="92A8C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25CF8"/>
    <w:multiLevelType w:val="hybridMultilevel"/>
    <w:tmpl w:val="21EA537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E93DF1"/>
    <w:multiLevelType w:val="hybridMultilevel"/>
    <w:tmpl w:val="92A8C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93E1C"/>
    <w:multiLevelType w:val="hybridMultilevel"/>
    <w:tmpl w:val="B9486DB2"/>
    <w:lvl w:ilvl="0" w:tplc="B20E36AA">
      <w:start w:val="1"/>
      <w:numFmt w:val="upperRoman"/>
      <w:lvlText w:val="%1."/>
      <w:lvlJc w:val="left"/>
      <w:pPr>
        <w:ind w:left="720" w:hanging="360"/>
      </w:pPr>
      <w:rPr>
        <w:rFonts w:ascii="Trade Gothic LT Std" w:eastAsiaTheme="minorEastAsia" w:hAnsi="Trade Gothic LT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91ADF"/>
    <w:multiLevelType w:val="hybridMultilevel"/>
    <w:tmpl w:val="AC92F062"/>
    <w:lvl w:ilvl="0" w:tplc="29062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F60EC"/>
    <w:multiLevelType w:val="hybridMultilevel"/>
    <w:tmpl w:val="80E43FF2"/>
    <w:lvl w:ilvl="0" w:tplc="81202182">
      <w:start w:val="1"/>
      <w:numFmt w:val="decimal"/>
      <w:lvlText w:val="%1."/>
      <w:lvlJc w:val="left"/>
      <w:pPr>
        <w:ind w:left="928" w:hanging="360"/>
      </w:pPr>
      <w:rPr>
        <w:rFonts w:hint="default"/>
        <w:b w:val="0"/>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C474EA"/>
    <w:multiLevelType w:val="hybridMultilevel"/>
    <w:tmpl w:val="0022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26117"/>
    <w:multiLevelType w:val="hybridMultilevel"/>
    <w:tmpl w:val="07468AEC"/>
    <w:lvl w:ilvl="0" w:tplc="06A43234">
      <w:start w:val="1"/>
      <w:numFmt w:val="decimal"/>
      <w:lvlText w:val="%1."/>
      <w:lvlJc w:val="left"/>
      <w:pPr>
        <w:ind w:left="720" w:hanging="360"/>
      </w:pPr>
      <w:rPr>
        <w:b w:val="0"/>
        <w:color w:val="auto"/>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344B3"/>
    <w:multiLevelType w:val="hybridMultilevel"/>
    <w:tmpl w:val="8E140AC0"/>
    <w:lvl w:ilvl="0" w:tplc="D8B4EA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5F05C2"/>
    <w:multiLevelType w:val="hybridMultilevel"/>
    <w:tmpl w:val="A6F0D2C2"/>
    <w:lvl w:ilvl="0" w:tplc="06BEFF88">
      <w:start w:val="1"/>
      <w:numFmt w:val="lowerLetter"/>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D22E67"/>
    <w:multiLevelType w:val="hybridMultilevel"/>
    <w:tmpl w:val="B9486DB2"/>
    <w:lvl w:ilvl="0" w:tplc="B20E36AA">
      <w:start w:val="1"/>
      <w:numFmt w:val="upperRoman"/>
      <w:lvlText w:val="%1."/>
      <w:lvlJc w:val="left"/>
      <w:pPr>
        <w:ind w:left="720" w:hanging="360"/>
      </w:pPr>
      <w:rPr>
        <w:rFonts w:ascii="Trade Gothic LT Std" w:eastAsiaTheme="minorEastAsia" w:hAnsi="Trade Gothic LT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F4997"/>
    <w:multiLevelType w:val="hybridMultilevel"/>
    <w:tmpl w:val="318E7698"/>
    <w:lvl w:ilvl="0" w:tplc="271A71D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B510A6"/>
    <w:multiLevelType w:val="hybridMultilevel"/>
    <w:tmpl w:val="8E5E15A4"/>
    <w:lvl w:ilvl="0" w:tplc="172A1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3"/>
  </w:num>
  <w:num w:numId="5">
    <w:abstractNumId w:val="14"/>
  </w:num>
  <w:num w:numId="6">
    <w:abstractNumId w:val="12"/>
  </w:num>
  <w:num w:numId="7">
    <w:abstractNumId w:val="13"/>
  </w:num>
  <w:num w:numId="8">
    <w:abstractNumId w:val="10"/>
  </w:num>
  <w:num w:numId="9">
    <w:abstractNumId w:val="5"/>
  </w:num>
  <w:num w:numId="10">
    <w:abstractNumId w:val="2"/>
  </w:num>
  <w:num w:numId="11">
    <w:abstractNumId w:val="0"/>
  </w:num>
  <w:num w:numId="12">
    <w:abstractNumId w:val="1"/>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7E"/>
    <w:rsid w:val="000029C8"/>
    <w:rsid w:val="00002A7A"/>
    <w:rsid w:val="0000678A"/>
    <w:rsid w:val="000107FB"/>
    <w:rsid w:val="000125D0"/>
    <w:rsid w:val="00012718"/>
    <w:rsid w:val="00012C89"/>
    <w:rsid w:val="00015887"/>
    <w:rsid w:val="00015AE6"/>
    <w:rsid w:val="00017048"/>
    <w:rsid w:val="000178A7"/>
    <w:rsid w:val="000214F3"/>
    <w:rsid w:val="00021F1F"/>
    <w:rsid w:val="000275BD"/>
    <w:rsid w:val="00031346"/>
    <w:rsid w:val="00032D45"/>
    <w:rsid w:val="00033ECF"/>
    <w:rsid w:val="00042DBC"/>
    <w:rsid w:val="00046CF7"/>
    <w:rsid w:val="000702DF"/>
    <w:rsid w:val="000709B8"/>
    <w:rsid w:val="00071C23"/>
    <w:rsid w:val="00074230"/>
    <w:rsid w:val="00082212"/>
    <w:rsid w:val="00082621"/>
    <w:rsid w:val="00090E06"/>
    <w:rsid w:val="00094A28"/>
    <w:rsid w:val="00095EAA"/>
    <w:rsid w:val="000A34E0"/>
    <w:rsid w:val="000A55CE"/>
    <w:rsid w:val="000B31CA"/>
    <w:rsid w:val="000B5BAA"/>
    <w:rsid w:val="000B7506"/>
    <w:rsid w:val="000C1365"/>
    <w:rsid w:val="000D5169"/>
    <w:rsid w:val="000D7606"/>
    <w:rsid w:val="000E0207"/>
    <w:rsid w:val="000E1E29"/>
    <w:rsid w:val="000E2F83"/>
    <w:rsid w:val="000E465E"/>
    <w:rsid w:val="000F2E7F"/>
    <w:rsid w:val="000F306A"/>
    <w:rsid w:val="00100E16"/>
    <w:rsid w:val="001018F9"/>
    <w:rsid w:val="00102AD2"/>
    <w:rsid w:val="00106829"/>
    <w:rsid w:val="00114DB6"/>
    <w:rsid w:val="001235C4"/>
    <w:rsid w:val="001259E4"/>
    <w:rsid w:val="00130415"/>
    <w:rsid w:val="001316A8"/>
    <w:rsid w:val="00132E48"/>
    <w:rsid w:val="00135E65"/>
    <w:rsid w:val="00137F9C"/>
    <w:rsid w:val="001420AF"/>
    <w:rsid w:val="001422DA"/>
    <w:rsid w:val="0014306A"/>
    <w:rsid w:val="00143F73"/>
    <w:rsid w:val="00144C35"/>
    <w:rsid w:val="00146117"/>
    <w:rsid w:val="001462BB"/>
    <w:rsid w:val="00146767"/>
    <w:rsid w:val="00146E70"/>
    <w:rsid w:val="0015044B"/>
    <w:rsid w:val="00157123"/>
    <w:rsid w:val="001575BD"/>
    <w:rsid w:val="00163CC8"/>
    <w:rsid w:val="00165308"/>
    <w:rsid w:val="00166E19"/>
    <w:rsid w:val="00171CB0"/>
    <w:rsid w:val="00184CB8"/>
    <w:rsid w:val="00193512"/>
    <w:rsid w:val="00194A29"/>
    <w:rsid w:val="001968C3"/>
    <w:rsid w:val="001A265E"/>
    <w:rsid w:val="001A3245"/>
    <w:rsid w:val="001B594C"/>
    <w:rsid w:val="001B6A95"/>
    <w:rsid w:val="001C1016"/>
    <w:rsid w:val="001C212F"/>
    <w:rsid w:val="001C3925"/>
    <w:rsid w:val="001C6C51"/>
    <w:rsid w:val="001C73D0"/>
    <w:rsid w:val="001C7D50"/>
    <w:rsid w:val="001D4749"/>
    <w:rsid w:val="001D4E51"/>
    <w:rsid w:val="001D75A2"/>
    <w:rsid w:val="001E1352"/>
    <w:rsid w:val="001E3F80"/>
    <w:rsid w:val="001E729F"/>
    <w:rsid w:val="001F2208"/>
    <w:rsid w:val="001F4738"/>
    <w:rsid w:val="001F47C8"/>
    <w:rsid w:val="001F7D95"/>
    <w:rsid w:val="00200189"/>
    <w:rsid w:val="00200224"/>
    <w:rsid w:val="002022E2"/>
    <w:rsid w:val="0020513D"/>
    <w:rsid w:val="00207E27"/>
    <w:rsid w:val="00211C40"/>
    <w:rsid w:val="00214D60"/>
    <w:rsid w:val="00215B1B"/>
    <w:rsid w:val="00220BBE"/>
    <w:rsid w:val="00221455"/>
    <w:rsid w:val="00222D3C"/>
    <w:rsid w:val="002371BB"/>
    <w:rsid w:val="00242E77"/>
    <w:rsid w:val="002574AD"/>
    <w:rsid w:val="00260287"/>
    <w:rsid w:val="0026283D"/>
    <w:rsid w:val="00262B85"/>
    <w:rsid w:val="002733FB"/>
    <w:rsid w:val="002735C7"/>
    <w:rsid w:val="002803B6"/>
    <w:rsid w:val="0028476B"/>
    <w:rsid w:val="00284EFE"/>
    <w:rsid w:val="002851FC"/>
    <w:rsid w:val="00287647"/>
    <w:rsid w:val="00291569"/>
    <w:rsid w:val="002947FF"/>
    <w:rsid w:val="002A3E76"/>
    <w:rsid w:val="002A6013"/>
    <w:rsid w:val="002A602D"/>
    <w:rsid w:val="002B2844"/>
    <w:rsid w:val="002B3B09"/>
    <w:rsid w:val="002B3E5F"/>
    <w:rsid w:val="002B519C"/>
    <w:rsid w:val="002B568B"/>
    <w:rsid w:val="002C08F2"/>
    <w:rsid w:val="002E0C72"/>
    <w:rsid w:val="002E242E"/>
    <w:rsid w:val="002E6E1B"/>
    <w:rsid w:val="002F0651"/>
    <w:rsid w:val="002F06EA"/>
    <w:rsid w:val="002F247B"/>
    <w:rsid w:val="002F3282"/>
    <w:rsid w:val="002F5653"/>
    <w:rsid w:val="00302176"/>
    <w:rsid w:val="003067C9"/>
    <w:rsid w:val="003078F5"/>
    <w:rsid w:val="00307A2E"/>
    <w:rsid w:val="00312E72"/>
    <w:rsid w:val="00312EFB"/>
    <w:rsid w:val="003134ED"/>
    <w:rsid w:val="00324A44"/>
    <w:rsid w:val="003253C4"/>
    <w:rsid w:val="003255FF"/>
    <w:rsid w:val="00327CC7"/>
    <w:rsid w:val="0033473F"/>
    <w:rsid w:val="00334D3E"/>
    <w:rsid w:val="00337100"/>
    <w:rsid w:val="0034021A"/>
    <w:rsid w:val="00341B20"/>
    <w:rsid w:val="00342FA0"/>
    <w:rsid w:val="00343371"/>
    <w:rsid w:val="0035215B"/>
    <w:rsid w:val="00353413"/>
    <w:rsid w:val="003539C6"/>
    <w:rsid w:val="00356342"/>
    <w:rsid w:val="00357AF9"/>
    <w:rsid w:val="00360EEB"/>
    <w:rsid w:val="00363411"/>
    <w:rsid w:val="00376629"/>
    <w:rsid w:val="00376B23"/>
    <w:rsid w:val="00381854"/>
    <w:rsid w:val="00381D14"/>
    <w:rsid w:val="00383F5E"/>
    <w:rsid w:val="00391D0D"/>
    <w:rsid w:val="00393B9C"/>
    <w:rsid w:val="00394923"/>
    <w:rsid w:val="003A0F3E"/>
    <w:rsid w:val="003B1147"/>
    <w:rsid w:val="003B135F"/>
    <w:rsid w:val="003B17C4"/>
    <w:rsid w:val="003B3444"/>
    <w:rsid w:val="003C0030"/>
    <w:rsid w:val="003C0924"/>
    <w:rsid w:val="003C2594"/>
    <w:rsid w:val="003C4D6A"/>
    <w:rsid w:val="003C71FE"/>
    <w:rsid w:val="003C7AE5"/>
    <w:rsid w:val="003D066F"/>
    <w:rsid w:val="003D1602"/>
    <w:rsid w:val="003D376F"/>
    <w:rsid w:val="003D5078"/>
    <w:rsid w:val="003E038C"/>
    <w:rsid w:val="003E396F"/>
    <w:rsid w:val="003F139A"/>
    <w:rsid w:val="003F1F93"/>
    <w:rsid w:val="003F58C1"/>
    <w:rsid w:val="003F5971"/>
    <w:rsid w:val="00413315"/>
    <w:rsid w:val="00413D67"/>
    <w:rsid w:val="00414B43"/>
    <w:rsid w:val="00422456"/>
    <w:rsid w:val="00425D68"/>
    <w:rsid w:val="00427E00"/>
    <w:rsid w:val="004331BE"/>
    <w:rsid w:val="00434F82"/>
    <w:rsid w:val="004351A5"/>
    <w:rsid w:val="00437749"/>
    <w:rsid w:val="00437EEA"/>
    <w:rsid w:val="00441DF0"/>
    <w:rsid w:val="004424FB"/>
    <w:rsid w:val="004432FA"/>
    <w:rsid w:val="00443CCF"/>
    <w:rsid w:val="00447855"/>
    <w:rsid w:val="00447E12"/>
    <w:rsid w:val="00451E18"/>
    <w:rsid w:val="00456CBC"/>
    <w:rsid w:val="00467CBC"/>
    <w:rsid w:val="00471AEE"/>
    <w:rsid w:val="00474536"/>
    <w:rsid w:val="00480501"/>
    <w:rsid w:val="004805B2"/>
    <w:rsid w:val="00481267"/>
    <w:rsid w:val="00481A3E"/>
    <w:rsid w:val="00492CB1"/>
    <w:rsid w:val="004972A1"/>
    <w:rsid w:val="004A435A"/>
    <w:rsid w:val="004A51CF"/>
    <w:rsid w:val="004A5F66"/>
    <w:rsid w:val="004B025E"/>
    <w:rsid w:val="004B0E51"/>
    <w:rsid w:val="004B318E"/>
    <w:rsid w:val="004C0C92"/>
    <w:rsid w:val="004D3314"/>
    <w:rsid w:val="004E04C0"/>
    <w:rsid w:val="004E1088"/>
    <w:rsid w:val="004E4541"/>
    <w:rsid w:val="004E598F"/>
    <w:rsid w:val="004E7F78"/>
    <w:rsid w:val="004F0CCD"/>
    <w:rsid w:val="00500929"/>
    <w:rsid w:val="0051439D"/>
    <w:rsid w:val="00514B8A"/>
    <w:rsid w:val="00520BCE"/>
    <w:rsid w:val="00530172"/>
    <w:rsid w:val="00531242"/>
    <w:rsid w:val="00532772"/>
    <w:rsid w:val="00534F80"/>
    <w:rsid w:val="005404A5"/>
    <w:rsid w:val="00540D56"/>
    <w:rsid w:val="00543DF2"/>
    <w:rsid w:val="00550AD7"/>
    <w:rsid w:val="00553618"/>
    <w:rsid w:val="00555C63"/>
    <w:rsid w:val="005625AA"/>
    <w:rsid w:val="0056405C"/>
    <w:rsid w:val="00565A8C"/>
    <w:rsid w:val="005666BB"/>
    <w:rsid w:val="00567789"/>
    <w:rsid w:val="0057141B"/>
    <w:rsid w:val="0057166C"/>
    <w:rsid w:val="00575DA5"/>
    <w:rsid w:val="00583CFC"/>
    <w:rsid w:val="00590EDB"/>
    <w:rsid w:val="00591F20"/>
    <w:rsid w:val="00592053"/>
    <w:rsid w:val="00592C94"/>
    <w:rsid w:val="00595406"/>
    <w:rsid w:val="005A52E8"/>
    <w:rsid w:val="005A538D"/>
    <w:rsid w:val="005A5D64"/>
    <w:rsid w:val="005A6C93"/>
    <w:rsid w:val="005B5814"/>
    <w:rsid w:val="005C1882"/>
    <w:rsid w:val="005C3278"/>
    <w:rsid w:val="005C3458"/>
    <w:rsid w:val="005C70B3"/>
    <w:rsid w:val="005D11FE"/>
    <w:rsid w:val="005D59CD"/>
    <w:rsid w:val="005D6E30"/>
    <w:rsid w:val="005E2A13"/>
    <w:rsid w:val="005E2D15"/>
    <w:rsid w:val="005E3AFB"/>
    <w:rsid w:val="005E5EC0"/>
    <w:rsid w:val="005E765A"/>
    <w:rsid w:val="005F24F8"/>
    <w:rsid w:val="005F56E0"/>
    <w:rsid w:val="005F77B7"/>
    <w:rsid w:val="0060171F"/>
    <w:rsid w:val="00602687"/>
    <w:rsid w:val="006045A3"/>
    <w:rsid w:val="0060586E"/>
    <w:rsid w:val="00607D32"/>
    <w:rsid w:val="006157FA"/>
    <w:rsid w:val="00615C98"/>
    <w:rsid w:val="006254E7"/>
    <w:rsid w:val="00630550"/>
    <w:rsid w:val="0063166F"/>
    <w:rsid w:val="006332FB"/>
    <w:rsid w:val="006347D3"/>
    <w:rsid w:val="00641D28"/>
    <w:rsid w:val="00646B89"/>
    <w:rsid w:val="00651E6D"/>
    <w:rsid w:val="00655D64"/>
    <w:rsid w:val="006562A5"/>
    <w:rsid w:val="00660F3A"/>
    <w:rsid w:val="006633E4"/>
    <w:rsid w:val="00663738"/>
    <w:rsid w:val="00665341"/>
    <w:rsid w:val="00673D4C"/>
    <w:rsid w:val="00680CA6"/>
    <w:rsid w:val="00682294"/>
    <w:rsid w:val="00682B12"/>
    <w:rsid w:val="00682E50"/>
    <w:rsid w:val="00684A41"/>
    <w:rsid w:val="00686D68"/>
    <w:rsid w:val="00690A32"/>
    <w:rsid w:val="00690C1D"/>
    <w:rsid w:val="006926C7"/>
    <w:rsid w:val="006A237D"/>
    <w:rsid w:val="006A6947"/>
    <w:rsid w:val="006A6E42"/>
    <w:rsid w:val="006A757F"/>
    <w:rsid w:val="006B1443"/>
    <w:rsid w:val="006B37C1"/>
    <w:rsid w:val="006B4A75"/>
    <w:rsid w:val="006B5ACD"/>
    <w:rsid w:val="006B63B5"/>
    <w:rsid w:val="006B6587"/>
    <w:rsid w:val="006B65C9"/>
    <w:rsid w:val="006C0777"/>
    <w:rsid w:val="006C5D6D"/>
    <w:rsid w:val="006C7E0A"/>
    <w:rsid w:val="006D3DA0"/>
    <w:rsid w:val="006D46BE"/>
    <w:rsid w:val="006D6FBE"/>
    <w:rsid w:val="006E173E"/>
    <w:rsid w:val="006E218D"/>
    <w:rsid w:val="006E3DC2"/>
    <w:rsid w:val="006F301C"/>
    <w:rsid w:val="006F49F3"/>
    <w:rsid w:val="006F543A"/>
    <w:rsid w:val="006F5FE5"/>
    <w:rsid w:val="00704AF6"/>
    <w:rsid w:val="00705634"/>
    <w:rsid w:val="007111FE"/>
    <w:rsid w:val="00723DF6"/>
    <w:rsid w:val="0072407D"/>
    <w:rsid w:val="00725752"/>
    <w:rsid w:val="007267E0"/>
    <w:rsid w:val="00727C8D"/>
    <w:rsid w:val="007308DC"/>
    <w:rsid w:val="007309ED"/>
    <w:rsid w:val="007375D9"/>
    <w:rsid w:val="00737D92"/>
    <w:rsid w:val="00746E46"/>
    <w:rsid w:val="0074785D"/>
    <w:rsid w:val="007508C2"/>
    <w:rsid w:val="00750FC6"/>
    <w:rsid w:val="00762226"/>
    <w:rsid w:val="00766F8E"/>
    <w:rsid w:val="007715DC"/>
    <w:rsid w:val="00780BE0"/>
    <w:rsid w:val="00783B10"/>
    <w:rsid w:val="00792E8F"/>
    <w:rsid w:val="00793AA0"/>
    <w:rsid w:val="0079607C"/>
    <w:rsid w:val="007966B1"/>
    <w:rsid w:val="007A0D0B"/>
    <w:rsid w:val="007A0EA2"/>
    <w:rsid w:val="007A5CA3"/>
    <w:rsid w:val="007A71D4"/>
    <w:rsid w:val="007B02D4"/>
    <w:rsid w:val="007B30EC"/>
    <w:rsid w:val="007B73EB"/>
    <w:rsid w:val="007B7CA7"/>
    <w:rsid w:val="007C232C"/>
    <w:rsid w:val="007C3BA0"/>
    <w:rsid w:val="007C69D4"/>
    <w:rsid w:val="007D0A18"/>
    <w:rsid w:val="007D2B88"/>
    <w:rsid w:val="007D373C"/>
    <w:rsid w:val="007D584D"/>
    <w:rsid w:val="007E02B3"/>
    <w:rsid w:val="007E2F6B"/>
    <w:rsid w:val="007E597D"/>
    <w:rsid w:val="007F7250"/>
    <w:rsid w:val="00804101"/>
    <w:rsid w:val="00810AC7"/>
    <w:rsid w:val="0081597B"/>
    <w:rsid w:val="00816DEC"/>
    <w:rsid w:val="008267DE"/>
    <w:rsid w:val="00831C61"/>
    <w:rsid w:val="008361EC"/>
    <w:rsid w:val="00840193"/>
    <w:rsid w:val="00840C6F"/>
    <w:rsid w:val="00846DB6"/>
    <w:rsid w:val="00847A6A"/>
    <w:rsid w:val="00857E92"/>
    <w:rsid w:val="0086035C"/>
    <w:rsid w:val="0086264A"/>
    <w:rsid w:val="0086290B"/>
    <w:rsid w:val="00873A2C"/>
    <w:rsid w:val="00880873"/>
    <w:rsid w:val="00881A61"/>
    <w:rsid w:val="0089416C"/>
    <w:rsid w:val="008962D7"/>
    <w:rsid w:val="008A0F7D"/>
    <w:rsid w:val="008B23BA"/>
    <w:rsid w:val="008B2878"/>
    <w:rsid w:val="008B2CA4"/>
    <w:rsid w:val="008B6DEC"/>
    <w:rsid w:val="008C2E5F"/>
    <w:rsid w:val="008C3444"/>
    <w:rsid w:val="008C6520"/>
    <w:rsid w:val="008C76AC"/>
    <w:rsid w:val="008D0860"/>
    <w:rsid w:val="008D1C40"/>
    <w:rsid w:val="008D492A"/>
    <w:rsid w:val="008D7EC3"/>
    <w:rsid w:val="008E1086"/>
    <w:rsid w:val="008E61EF"/>
    <w:rsid w:val="008F56B1"/>
    <w:rsid w:val="008F7DCB"/>
    <w:rsid w:val="00901ABA"/>
    <w:rsid w:val="0090366B"/>
    <w:rsid w:val="00903E36"/>
    <w:rsid w:val="00906C77"/>
    <w:rsid w:val="00907D59"/>
    <w:rsid w:val="00907E14"/>
    <w:rsid w:val="00910F12"/>
    <w:rsid w:val="0091199F"/>
    <w:rsid w:val="00912F68"/>
    <w:rsid w:val="009144E0"/>
    <w:rsid w:val="00922720"/>
    <w:rsid w:val="00924116"/>
    <w:rsid w:val="009248F2"/>
    <w:rsid w:val="00925175"/>
    <w:rsid w:val="00925D14"/>
    <w:rsid w:val="0093643C"/>
    <w:rsid w:val="009426A9"/>
    <w:rsid w:val="0094315B"/>
    <w:rsid w:val="00944239"/>
    <w:rsid w:val="0094636F"/>
    <w:rsid w:val="00947C2C"/>
    <w:rsid w:val="0095010A"/>
    <w:rsid w:val="00951B83"/>
    <w:rsid w:val="009579A2"/>
    <w:rsid w:val="00960696"/>
    <w:rsid w:val="00964372"/>
    <w:rsid w:val="009643B4"/>
    <w:rsid w:val="009732F8"/>
    <w:rsid w:val="00984A9F"/>
    <w:rsid w:val="009873D9"/>
    <w:rsid w:val="00993AD0"/>
    <w:rsid w:val="009944F8"/>
    <w:rsid w:val="00994B47"/>
    <w:rsid w:val="00994F68"/>
    <w:rsid w:val="009974E9"/>
    <w:rsid w:val="009A059B"/>
    <w:rsid w:val="009A28D4"/>
    <w:rsid w:val="009A3EA2"/>
    <w:rsid w:val="009A589A"/>
    <w:rsid w:val="009A5E51"/>
    <w:rsid w:val="009A65CC"/>
    <w:rsid w:val="009B32A4"/>
    <w:rsid w:val="009B5BDC"/>
    <w:rsid w:val="009B773D"/>
    <w:rsid w:val="009C21A2"/>
    <w:rsid w:val="009C2DFE"/>
    <w:rsid w:val="009C42E4"/>
    <w:rsid w:val="009C7A0E"/>
    <w:rsid w:val="009C7CA6"/>
    <w:rsid w:val="009D1C2D"/>
    <w:rsid w:val="009D2394"/>
    <w:rsid w:val="009D2949"/>
    <w:rsid w:val="009D347A"/>
    <w:rsid w:val="009D513A"/>
    <w:rsid w:val="009D70E4"/>
    <w:rsid w:val="009E4C6C"/>
    <w:rsid w:val="009E53B7"/>
    <w:rsid w:val="009F2C1A"/>
    <w:rsid w:val="009F40FD"/>
    <w:rsid w:val="009F5ECB"/>
    <w:rsid w:val="00A0091B"/>
    <w:rsid w:val="00A03DD7"/>
    <w:rsid w:val="00A048A0"/>
    <w:rsid w:val="00A10A55"/>
    <w:rsid w:val="00A10BF1"/>
    <w:rsid w:val="00A119F2"/>
    <w:rsid w:val="00A121E3"/>
    <w:rsid w:val="00A16F5D"/>
    <w:rsid w:val="00A30D6D"/>
    <w:rsid w:val="00A31AA0"/>
    <w:rsid w:val="00A3522B"/>
    <w:rsid w:val="00A400E7"/>
    <w:rsid w:val="00A4021D"/>
    <w:rsid w:val="00A40D96"/>
    <w:rsid w:val="00A42180"/>
    <w:rsid w:val="00A43B13"/>
    <w:rsid w:val="00A55DB6"/>
    <w:rsid w:val="00A86D9F"/>
    <w:rsid w:val="00A90BA8"/>
    <w:rsid w:val="00A9167B"/>
    <w:rsid w:val="00AA0122"/>
    <w:rsid w:val="00AA30B0"/>
    <w:rsid w:val="00AA3803"/>
    <w:rsid w:val="00AA3B69"/>
    <w:rsid w:val="00AA644F"/>
    <w:rsid w:val="00AA64A0"/>
    <w:rsid w:val="00AA7B85"/>
    <w:rsid w:val="00AB27FA"/>
    <w:rsid w:val="00AB675F"/>
    <w:rsid w:val="00AC6163"/>
    <w:rsid w:val="00AD0904"/>
    <w:rsid w:val="00AD31B2"/>
    <w:rsid w:val="00AD5CBF"/>
    <w:rsid w:val="00AD66B9"/>
    <w:rsid w:val="00AD6D91"/>
    <w:rsid w:val="00AE047E"/>
    <w:rsid w:val="00AE136B"/>
    <w:rsid w:val="00AE1BDB"/>
    <w:rsid w:val="00AE4DB1"/>
    <w:rsid w:val="00AE5300"/>
    <w:rsid w:val="00AE5A0A"/>
    <w:rsid w:val="00AE623B"/>
    <w:rsid w:val="00AF4A9F"/>
    <w:rsid w:val="00B0416E"/>
    <w:rsid w:val="00B0595D"/>
    <w:rsid w:val="00B17BF0"/>
    <w:rsid w:val="00B21260"/>
    <w:rsid w:val="00B22AB6"/>
    <w:rsid w:val="00B22DAF"/>
    <w:rsid w:val="00B24541"/>
    <w:rsid w:val="00B24B97"/>
    <w:rsid w:val="00B27359"/>
    <w:rsid w:val="00B31EB2"/>
    <w:rsid w:val="00B32231"/>
    <w:rsid w:val="00B33228"/>
    <w:rsid w:val="00B35B7E"/>
    <w:rsid w:val="00B36218"/>
    <w:rsid w:val="00B369B5"/>
    <w:rsid w:val="00B37E27"/>
    <w:rsid w:val="00B41B1A"/>
    <w:rsid w:val="00B46FD6"/>
    <w:rsid w:val="00B52885"/>
    <w:rsid w:val="00B53DDD"/>
    <w:rsid w:val="00B60927"/>
    <w:rsid w:val="00B60A9F"/>
    <w:rsid w:val="00B7143F"/>
    <w:rsid w:val="00B71F19"/>
    <w:rsid w:val="00B81804"/>
    <w:rsid w:val="00B86E72"/>
    <w:rsid w:val="00B937AA"/>
    <w:rsid w:val="00B94DE1"/>
    <w:rsid w:val="00B95215"/>
    <w:rsid w:val="00BA5824"/>
    <w:rsid w:val="00BA78D3"/>
    <w:rsid w:val="00BB11FB"/>
    <w:rsid w:val="00BC1F57"/>
    <w:rsid w:val="00BC4B57"/>
    <w:rsid w:val="00BC6B7D"/>
    <w:rsid w:val="00BC7D7F"/>
    <w:rsid w:val="00BD0907"/>
    <w:rsid w:val="00BD75DB"/>
    <w:rsid w:val="00BE0A35"/>
    <w:rsid w:val="00BE3358"/>
    <w:rsid w:val="00BE71EB"/>
    <w:rsid w:val="00BF00CB"/>
    <w:rsid w:val="00BF5425"/>
    <w:rsid w:val="00BF6A56"/>
    <w:rsid w:val="00C00E0A"/>
    <w:rsid w:val="00C0145B"/>
    <w:rsid w:val="00C0154F"/>
    <w:rsid w:val="00C020DF"/>
    <w:rsid w:val="00C021BE"/>
    <w:rsid w:val="00C027C5"/>
    <w:rsid w:val="00C03060"/>
    <w:rsid w:val="00C03203"/>
    <w:rsid w:val="00C0337D"/>
    <w:rsid w:val="00C05782"/>
    <w:rsid w:val="00C06208"/>
    <w:rsid w:val="00C1320B"/>
    <w:rsid w:val="00C1466D"/>
    <w:rsid w:val="00C15506"/>
    <w:rsid w:val="00C175FE"/>
    <w:rsid w:val="00C2212F"/>
    <w:rsid w:val="00C23E86"/>
    <w:rsid w:val="00C26678"/>
    <w:rsid w:val="00C35F57"/>
    <w:rsid w:val="00C45087"/>
    <w:rsid w:val="00C4658B"/>
    <w:rsid w:val="00C50748"/>
    <w:rsid w:val="00C51F72"/>
    <w:rsid w:val="00C5235B"/>
    <w:rsid w:val="00C62BFB"/>
    <w:rsid w:val="00C62D51"/>
    <w:rsid w:val="00C73D01"/>
    <w:rsid w:val="00C77CAC"/>
    <w:rsid w:val="00C878D0"/>
    <w:rsid w:val="00C90AB6"/>
    <w:rsid w:val="00C9177B"/>
    <w:rsid w:val="00C92F3B"/>
    <w:rsid w:val="00CA0ECF"/>
    <w:rsid w:val="00CA454C"/>
    <w:rsid w:val="00CA53AB"/>
    <w:rsid w:val="00CA5CE2"/>
    <w:rsid w:val="00CB0FBC"/>
    <w:rsid w:val="00CB30A5"/>
    <w:rsid w:val="00CB4B5A"/>
    <w:rsid w:val="00CB5C90"/>
    <w:rsid w:val="00CB6C45"/>
    <w:rsid w:val="00CC452E"/>
    <w:rsid w:val="00CC63AF"/>
    <w:rsid w:val="00CD0A45"/>
    <w:rsid w:val="00CE052F"/>
    <w:rsid w:val="00CE0672"/>
    <w:rsid w:val="00CE4D1D"/>
    <w:rsid w:val="00CF67FF"/>
    <w:rsid w:val="00CF6D1B"/>
    <w:rsid w:val="00CF7FE9"/>
    <w:rsid w:val="00D126F3"/>
    <w:rsid w:val="00D16376"/>
    <w:rsid w:val="00D21738"/>
    <w:rsid w:val="00D218AE"/>
    <w:rsid w:val="00D21D5A"/>
    <w:rsid w:val="00D25E0C"/>
    <w:rsid w:val="00D35EF0"/>
    <w:rsid w:val="00D40AC1"/>
    <w:rsid w:val="00D421EB"/>
    <w:rsid w:val="00D43A30"/>
    <w:rsid w:val="00D44521"/>
    <w:rsid w:val="00D44BFE"/>
    <w:rsid w:val="00D5076F"/>
    <w:rsid w:val="00D56701"/>
    <w:rsid w:val="00D56A44"/>
    <w:rsid w:val="00D63131"/>
    <w:rsid w:val="00D64C84"/>
    <w:rsid w:val="00D70EED"/>
    <w:rsid w:val="00D735E2"/>
    <w:rsid w:val="00D77DE6"/>
    <w:rsid w:val="00D83D1F"/>
    <w:rsid w:val="00D90976"/>
    <w:rsid w:val="00D91F86"/>
    <w:rsid w:val="00D92ECA"/>
    <w:rsid w:val="00D969CC"/>
    <w:rsid w:val="00D96E13"/>
    <w:rsid w:val="00DA5961"/>
    <w:rsid w:val="00DA5AEE"/>
    <w:rsid w:val="00DB1264"/>
    <w:rsid w:val="00DB4C9A"/>
    <w:rsid w:val="00DC7313"/>
    <w:rsid w:val="00DD0225"/>
    <w:rsid w:val="00DD416D"/>
    <w:rsid w:val="00DD43F6"/>
    <w:rsid w:val="00DE6D60"/>
    <w:rsid w:val="00DF0E6C"/>
    <w:rsid w:val="00DF25BF"/>
    <w:rsid w:val="00DF3DB3"/>
    <w:rsid w:val="00DF5102"/>
    <w:rsid w:val="00DF563A"/>
    <w:rsid w:val="00E01908"/>
    <w:rsid w:val="00E01A77"/>
    <w:rsid w:val="00E01F06"/>
    <w:rsid w:val="00E03BB6"/>
    <w:rsid w:val="00E03FCC"/>
    <w:rsid w:val="00E056DD"/>
    <w:rsid w:val="00E20C8A"/>
    <w:rsid w:val="00E221CE"/>
    <w:rsid w:val="00E2225C"/>
    <w:rsid w:val="00E25F42"/>
    <w:rsid w:val="00E310B1"/>
    <w:rsid w:val="00E334E5"/>
    <w:rsid w:val="00E35984"/>
    <w:rsid w:val="00E40738"/>
    <w:rsid w:val="00E4415C"/>
    <w:rsid w:val="00E46406"/>
    <w:rsid w:val="00E5226C"/>
    <w:rsid w:val="00E53DC2"/>
    <w:rsid w:val="00E64F92"/>
    <w:rsid w:val="00E66EE8"/>
    <w:rsid w:val="00E70F8B"/>
    <w:rsid w:val="00E728FC"/>
    <w:rsid w:val="00E7294C"/>
    <w:rsid w:val="00E7479F"/>
    <w:rsid w:val="00E75CBF"/>
    <w:rsid w:val="00E84E67"/>
    <w:rsid w:val="00E91C58"/>
    <w:rsid w:val="00E938DB"/>
    <w:rsid w:val="00EA090F"/>
    <w:rsid w:val="00EA4C9E"/>
    <w:rsid w:val="00EA7305"/>
    <w:rsid w:val="00EB3428"/>
    <w:rsid w:val="00EB3751"/>
    <w:rsid w:val="00EC2EE0"/>
    <w:rsid w:val="00EC3DF1"/>
    <w:rsid w:val="00EC4E00"/>
    <w:rsid w:val="00ED2ABB"/>
    <w:rsid w:val="00ED556D"/>
    <w:rsid w:val="00EE2AC7"/>
    <w:rsid w:val="00EE5600"/>
    <w:rsid w:val="00EE57FD"/>
    <w:rsid w:val="00EF40ED"/>
    <w:rsid w:val="00EF65F5"/>
    <w:rsid w:val="00F0186D"/>
    <w:rsid w:val="00F0240C"/>
    <w:rsid w:val="00F0384E"/>
    <w:rsid w:val="00F14948"/>
    <w:rsid w:val="00F14B87"/>
    <w:rsid w:val="00F1621D"/>
    <w:rsid w:val="00F21945"/>
    <w:rsid w:val="00F22BAA"/>
    <w:rsid w:val="00F24D70"/>
    <w:rsid w:val="00F258A8"/>
    <w:rsid w:val="00F259B6"/>
    <w:rsid w:val="00F25B26"/>
    <w:rsid w:val="00F302F0"/>
    <w:rsid w:val="00F316B1"/>
    <w:rsid w:val="00F31B67"/>
    <w:rsid w:val="00F32659"/>
    <w:rsid w:val="00F32720"/>
    <w:rsid w:val="00F34E26"/>
    <w:rsid w:val="00F34E67"/>
    <w:rsid w:val="00F3649B"/>
    <w:rsid w:val="00F404C9"/>
    <w:rsid w:val="00F414AD"/>
    <w:rsid w:val="00F468FB"/>
    <w:rsid w:val="00F5428A"/>
    <w:rsid w:val="00F55170"/>
    <w:rsid w:val="00F60B8D"/>
    <w:rsid w:val="00F63B21"/>
    <w:rsid w:val="00F64CCE"/>
    <w:rsid w:val="00F72242"/>
    <w:rsid w:val="00F7790B"/>
    <w:rsid w:val="00F81003"/>
    <w:rsid w:val="00F81697"/>
    <w:rsid w:val="00F83D4D"/>
    <w:rsid w:val="00F84E7B"/>
    <w:rsid w:val="00F94D9C"/>
    <w:rsid w:val="00FA4FD3"/>
    <w:rsid w:val="00FB052B"/>
    <w:rsid w:val="00FB33DA"/>
    <w:rsid w:val="00FB63AB"/>
    <w:rsid w:val="00FB765D"/>
    <w:rsid w:val="00FC1DC1"/>
    <w:rsid w:val="00FC54A6"/>
    <w:rsid w:val="00FC745D"/>
    <w:rsid w:val="00FD5B37"/>
    <w:rsid w:val="00FD7A91"/>
    <w:rsid w:val="00FE029C"/>
    <w:rsid w:val="00FE0CDA"/>
    <w:rsid w:val="00FE1599"/>
    <w:rsid w:val="00FE22BB"/>
    <w:rsid w:val="00FE283E"/>
    <w:rsid w:val="00FE5001"/>
    <w:rsid w:val="00FE5152"/>
    <w:rsid w:val="00FE6C20"/>
    <w:rsid w:val="00FF09E3"/>
    <w:rsid w:val="00FF4901"/>
    <w:rsid w:val="00FF59BB"/>
    <w:rsid w:val="00FF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AF88"/>
  <w14:defaultImageDpi w14:val="300"/>
  <w15:docId w15:val="{BB277291-DBD7-441D-8FA0-8837A9A9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3ECF"/>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2051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A4"/>
    <w:pPr>
      <w:ind w:left="720"/>
      <w:contextualSpacing/>
    </w:pPr>
  </w:style>
  <w:style w:type="paragraph" w:styleId="FootnoteText">
    <w:name w:val="footnote text"/>
    <w:basedOn w:val="Normal"/>
    <w:link w:val="FootnoteTextChar"/>
    <w:uiPriority w:val="99"/>
    <w:unhideWhenUsed/>
    <w:rsid w:val="00CA0ECF"/>
  </w:style>
  <w:style w:type="character" w:customStyle="1" w:styleId="FootnoteTextChar">
    <w:name w:val="Footnote Text Char"/>
    <w:basedOn w:val="DefaultParagraphFont"/>
    <w:link w:val="FootnoteText"/>
    <w:uiPriority w:val="99"/>
    <w:rsid w:val="00CA0ECF"/>
  </w:style>
  <w:style w:type="character" w:styleId="FootnoteReference">
    <w:name w:val="footnote reference"/>
    <w:basedOn w:val="DefaultParagraphFont"/>
    <w:uiPriority w:val="99"/>
    <w:unhideWhenUsed/>
    <w:rsid w:val="00CA0ECF"/>
    <w:rPr>
      <w:vertAlign w:val="superscript"/>
    </w:rPr>
  </w:style>
  <w:style w:type="character" w:styleId="Hyperlink">
    <w:name w:val="Hyperlink"/>
    <w:basedOn w:val="DefaultParagraphFont"/>
    <w:uiPriority w:val="99"/>
    <w:unhideWhenUsed/>
    <w:rsid w:val="00EF65F5"/>
    <w:rPr>
      <w:color w:val="0000FF" w:themeColor="hyperlink"/>
      <w:u w:val="single"/>
    </w:rPr>
  </w:style>
  <w:style w:type="character" w:styleId="FollowedHyperlink">
    <w:name w:val="FollowedHyperlink"/>
    <w:basedOn w:val="DefaultParagraphFont"/>
    <w:uiPriority w:val="99"/>
    <w:semiHidden/>
    <w:unhideWhenUsed/>
    <w:rsid w:val="003F58C1"/>
    <w:rPr>
      <w:color w:val="800080" w:themeColor="followedHyperlink"/>
      <w:u w:val="single"/>
    </w:rPr>
  </w:style>
  <w:style w:type="paragraph" w:styleId="EndnoteText">
    <w:name w:val="endnote text"/>
    <w:basedOn w:val="Normal"/>
    <w:link w:val="EndnoteTextChar"/>
    <w:uiPriority w:val="99"/>
    <w:semiHidden/>
    <w:unhideWhenUsed/>
    <w:rsid w:val="002735C7"/>
    <w:rPr>
      <w:sz w:val="20"/>
      <w:szCs w:val="20"/>
    </w:rPr>
  </w:style>
  <w:style w:type="character" w:customStyle="1" w:styleId="EndnoteTextChar">
    <w:name w:val="Endnote Text Char"/>
    <w:basedOn w:val="DefaultParagraphFont"/>
    <w:link w:val="EndnoteText"/>
    <w:uiPriority w:val="99"/>
    <w:semiHidden/>
    <w:rsid w:val="002735C7"/>
    <w:rPr>
      <w:sz w:val="20"/>
      <w:szCs w:val="20"/>
    </w:rPr>
  </w:style>
  <w:style w:type="character" w:styleId="EndnoteReference">
    <w:name w:val="endnote reference"/>
    <w:basedOn w:val="DefaultParagraphFont"/>
    <w:uiPriority w:val="99"/>
    <w:semiHidden/>
    <w:unhideWhenUsed/>
    <w:rsid w:val="002735C7"/>
    <w:rPr>
      <w:vertAlign w:val="superscript"/>
    </w:rPr>
  </w:style>
  <w:style w:type="paragraph" w:styleId="NormalWeb">
    <w:name w:val="Normal (Web)"/>
    <w:basedOn w:val="Normal"/>
    <w:uiPriority w:val="99"/>
    <w:semiHidden/>
    <w:unhideWhenUsed/>
    <w:rsid w:val="00033EC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33ECF"/>
    <w:rPr>
      <w:b/>
      <w:bCs/>
    </w:rPr>
  </w:style>
  <w:style w:type="character" w:customStyle="1" w:styleId="Heading1Char">
    <w:name w:val="Heading 1 Char"/>
    <w:basedOn w:val="DefaultParagraphFont"/>
    <w:link w:val="Heading1"/>
    <w:uiPriority w:val="9"/>
    <w:rsid w:val="00033ECF"/>
    <w:rPr>
      <w:rFonts w:ascii="Times New Roman" w:eastAsia="Times New Roman" w:hAnsi="Times New Roman" w:cs="Times New Roman"/>
      <w:b/>
      <w:bCs/>
      <w:kern w:val="36"/>
      <w:sz w:val="48"/>
      <w:szCs w:val="48"/>
      <w:lang w:val="en-GB" w:eastAsia="en-GB"/>
    </w:rPr>
  </w:style>
  <w:style w:type="character" w:customStyle="1" w:styleId="db">
    <w:name w:val="db"/>
    <w:basedOn w:val="DefaultParagraphFont"/>
    <w:rsid w:val="0020513D"/>
  </w:style>
  <w:style w:type="character" w:customStyle="1" w:styleId="Heading2Char">
    <w:name w:val="Heading 2 Char"/>
    <w:basedOn w:val="DefaultParagraphFont"/>
    <w:link w:val="Heading2"/>
    <w:uiPriority w:val="9"/>
    <w:semiHidden/>
    <w:rsid w:val="0020513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24A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A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2E48"/>
    <w:rPr>
      <w:sz w:val="16"/>
      <w:szCs w:val="16"/>
    </w:rPr>
  </w:style>
  <w:style w:type="paragraph" w:styleId="CommentText">
    <w:name w:val="annotation text"/>
    <w:basedOn w:val="Normal"/>
    <w:link w:val="CommentTextChar"/>
    <w:uiPriority w:val="99"/>
    <w:semiHidden/>
    <w:unhideWhenUsed/>
    <w:rsid w:val="00132E48"/>
    <w:rPr>
      <w:sz w:val="20"/>
      <w:szCs w:val="20"/>
    </w:rPr>
  </w:style>
  <w:style w:type="character" w:customStyle="1" w:styleId="CommentTextChar">
    <w:name w:val="Comment Text Char"/>
    <w:basedOn w:val="DefaultParagraphFont"/>
    <w:link w:val="CommentText"/>
    <w:uiPriority w:val="99"/>
    <w:semiHidden/>
    <w:rsid w:val="00132E48"/>
    <w:rPr>
      <w:sz w:val="20"/>
      <w:szCs w:val="20"/>
    </w:rPr>
  </w:style>
  <w:style w:type="paragraph" w:styleId="CommentSubject">
    <w:name w:val="annotation subject"/>
    <w:basedOn w:val="CommentText"/>
    <w:next w:val="CommentText"/>
    <w:link w:val="CommentSubjectChar"/>
    <w:uiPriority w:val="99"/>
    <w:semiHidden/>
    <w:unhideWhenUsed/>
    <w:rsid w:val="00132E48"/>
    <w:rPr>
      <w:b/>
      <w:bCs/>
    </w:rPr>
  </w:style>
  <w:style w:type="character" w:customStyle="1" w:styleId="CommentSubjectChar">
    <w:name w:val="Comment Subject Char"/>
    <w:basedOn w:val="CommentTextChar"/>
    <w:link w:val="CommentSubject"/>
    <w:uiPriority w:val="99"/>
    <w:semiHidden/>
    <w:rsid w:val="00132E48"/>
    <w:rPr>
      <w:b/>
      <w:bCs/>
      <w:sz w:val="20"/>
      <w:szCs w:val="20"/>
    </w:rPr>
  </w:style>
  <w:style w:type="character" w:customStyle="1" w:styleId="UnresolvedMention">
    <w:name w:val="Unresolved Mention"/>
    <w:basedOn w:val="DefaultParagraphFont"/>
    <w:uiPriority w:val="99"/>
    <w:semiHidden/>
    <w:unhideWhenUsed/>
    <w:rsid w:val="000A55CE"/>
    <w:rPr>
      <w:color w:val="605E5C"/>
      <w:shd w:val="clear" w:color="auto" w:fill="E1DFDD"/>
    </w:rPr>
  </w:style>
  <w:style w:type="paragraph" w:styleId="Revision">
    <w:name w:val="Revision"/>
    <w:hidden/>
    <w:uiPriority w:val="99"/>
    <w:semiHidden/>
    <w:rsid w:val="009D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477">
      <w:bodyDiv w:val="1"/>
      <w:marLeft w:val="0"/>
      <w:marRight w:val="0"/>
      <w:marTop w:val="0"/>
      <w:marBottom w:val="0"/>
      <w:divBdr>
        <w:top w:val="none" w:sz="0" w:space="0" w:color="auto"/>
        <w:left w:val="none" w:sz="0" w:space="0" w:color="auto"/>
        <w:bottom w:val="none" w:sz="0" w:space="0" w:color="auto"/>
        <w:right w:val="none" w:sz="0" w:space="0" w:color="auto"/>
      </w:divBdr>
      <w:divsChild>
        <w:div w:id="937635313">
          <w:marLeft w:val="0"/>
          <w:marRight w:val="0"/>
          <w:marTop w:val="0"/>
          <w:marBottom w:val="0"/>
          <w:divBdr>
            <w:top w:val="none" w:sz="0" w:space="0" w:color="auto"/>
            <w:left w:val="none" w:sz="0" w:space="0" w:color="auto"/>
            <w:bottom w:val="none" w:sz="0" w:space="0" w:color="auto"/>
            <w:right w:val="none" w:sz="0" w:space="0" w:color="auto"/>
          </w:divBdr>
        </w:div>
      </w:divsChild>
    </w:div>
    <w:div w:id="170609559">
      <w:bodyDiv w:val="1"/>
      <w:marLeft w:val="0"/>
      <w:marRight w:val="0"/>
      <w:marTop w:val="0"/>
      <w:marBottom w:val="0"/>
      <w:divBdr>
        <w:top w:val="none" w:sz="0" w:space="0" w:color="auto"/>
        <w:left w:val="none" w:sz="0" w:space="0" w:color="auto"/>
        <w:bottom w:val="none" w:sz="0" w:space="0" w:color="auto"/>
        <w:right w:val="none" w:sz="0" w:space="0" w:color="auto"/>
      </w:divBdr>
      <w:divsChild>
        <w:div w:id="1371153240">
          <w:marLeft w:val="0"/>
          <w:marRight w:val="0"/>
          <w:marTop w:val="0"/>
          <w:marBottom w:val="0"/>
          <w:divBdr>
            <w:top w:val="none" w:sz="0" w:space="0" w:color="auto"/>
            <w:left w:val="none" w:sz="0" w:space="0" w:color="auto"/>
            <w:bottom w:val="none" w:sz="0" w:space="0" w:color="auto"/>
            <w:right w:val="none" w:sz="0" w:space="0" w:color="auto"/>
          </w:divBdr>
        </w:div>
      </w:divsChild>
    </w:div>
    <w:div w:id="298922886">
      <w:bodyDiv w:val="1"/>
      <w:marLeft w:val="0"/>
      <w:marRight w:val="0"/>
      <w:marTop w:val="0"/>
      <w:marBottom w:val="0"/>
      <w:divBdr>
        <w:top w:val="none" w:sz="0" w:space="0" w:color="auto"/>
        <w:left w:val="none" w:sz="0" w:space="0" w:color="auto"/>
        <w:bottom w:val="none" w:sz="0" w:space="0" w:color="auto"/>
        <w:right w:val="none" w:sz="0" w:space="0" w:color="auto"/>
      </w:divBdr>
    </w:div>
    <w:div w:id="878475554">
      <w:bodyDiv w:val="1"/>
      <w:marLeft w:val="0"/>
      <w:marRight w:val="0"/>
      <w:marTop w:val="0"/>
      <w:marBottom w:val="0"/>
      <w:divBdr>
        <w:top w:val="none" w:sz="0" w:space="0" w:color="auto"/>
        <w:left w:val="none" w:sz="0" w:space="0" w:color="auto"/>
        <w:bottom w:val="none" w:sz="0" w:space="0" w:color="auto"/>
        <w:right w:val="none" w:sz="0" w:space="0" w:color="auto"/>
      </w:divBdr>
    </w:div>
    <w:div w:id="1463890613">
      <w:bodyDiv w:val="1"/>
      <w:marLeft w:val="0"/>
      <w:marRight w:val="0"/>
      <w:marTop w:val="0"/>
      <w:marBottom w:val="0"/>
      <w:divBdr>
        <w:top w:val="none" w:sz="0" w:space="0" w:color="auto"/>
        <w:left w:val="none" w:sz="0" w:space="0" w:color="auto"/>
        <w:bottom w:val="none" w:sz="0" w:space="0" w:color="auto"/>
        <w:right w:val="none" w:sz="0" w:space="0" w:color="auto"/>
      </w:divBdr>
    </w:div>
    <w:div w:id="1487555074">
      <w:bodyDiv w:val="1"/>
      <w:marLeft w:val="0"/>
      <w:marRight w:val="0"/>
      <w:marTop w:val="0"/>
      <w:marBottom w:val="0"/>
      <w:divBdr>
        <w:top w:val="none" w:sz="0" w:space="0" w:color="auto"/>
        <w:left w:val="none" w:sz="0" w:space="0" w:color="auto"/>
        <w:bottom w:val="none" w:sz="0" w:space="0" w:color="auto"/>
        <w:right w:val="none" w:sz="0" w:space="0" w:color="auto"/>
      </w:divBdr>
    </w:div>
    <w:div w:id="1520855383">
      <w:bodyDiv w:val="1"/>
      <w:marLeft w:val="0"/>
      <w:marRight w:val="0"/>
      <w:marTop w:val="0"/>
      <w:marBottom w:val="0"/>
      <w:divBdr>
        <w:top w:val="none" w:sz="0" w:space="0" w:color="auto"/>
        <w:left w:val="none" w:sz="0" w:space="0" w:color="auto"/>
        <w:bottom w:val="none" w:sz="0" w:space="0" w:color="auto"/>
        <w:right w:val="none" w:sz="0" w:space="0" w:color="auto"/>
      </w:divBdr>
    </w:div>
    <w:div w:id="1565218868">
      <w:bodyDiv w:val="1"/>
      <w:marLeft w:val="0"/>
      <w:marRight w:val="0"/>
      <w:marTop w:val="0"/>
      <w:marBottom w:val="0"/>
      <w:divBdr>
        <w:top w:val="none" w:sz="0" w:space="0" w:color="auto"/>
        <w:left w:val="none" w:sz="0" w:space="0" w:color="auto"/>
        <w:bottom w:val="none" w:sz="0" w:space="0" w:color="auto"/>
        <w:right w:val="none" w:sz="0" w:space="0" w:color="auto"/>
      </w:divBdr>
    </w:div>
    <w:div w:id="1771272843">
      <w:bodyDiv w:val="1"/>
      <w:marLeft w:val="0"/>
      <w:marRight w:val="0"/>
      <w:marTop w:val="0"/>
      <w:marBottom w:val="0"/>
      <w:divBdr>
        <w:top w:val="none" w:sz="0" w:space="0" w:color="auto"/>
        <w:left w:val="none" w:sz="0" w:space="0" w:color="auto"/>
        <w:bottom w:val="none" w:sz="0" w:space="0" w:color="auto"/>
        <w:right w:val="none" w:sz="0" w:space="0" w:color="auto"/>
      </w:divBdr>
      <w:divsChild>
        <w:div w:id="332495978">
          <w:marLeft w:val="0"/>
          <w:marRight w:val="0"/>
          <w:marTop w:val="0"/>
          <w:marBottom w:val="0"/>
          <w:divBdr>
            <w:top w:val="none" w:sz="0" w:space="0" w:color="auto"/>
            <w:left w:val="none" w:sz="0" w:space="0" w:color="auto"/>
            <w:bottom w:val="none" w:sz="0" w:space="0" w:color="auto"/>
            <w:right w:val="none" w:sz="0" w:space="0" w:color="auto"/>
          </w:divBdr>
          <w:divsChild>
            <w:div w:id="1519736702">
              <w:marLeft w:val="0"/>
              <w:marRight w:val="0"/>
              <w:marTop w:val="0"/>
              <w:marBottom w:val="0"/>
              <w:divBdr>
                <w:top w:val="none" w:sz="0" w:space="0" w:color="auto"/>
                <w:left w:val="none" w:sz="0" w:space="0" w:color="auto"/>
                <w:bottom w:val="none" w:sz="0" w:space="0" w:color="auto"/>
                <w:right w:val="none" w:sz="0" w:space="0" w:color="auto"/>
              </w:divBdr>
            </w:div>
          </w:divsChild>
        </w:div>
        <w:div w:id="668561692">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193902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1CD5-00BA-4BCB-A1BD-F71FCD5B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Imaan Hazir</dc:creator>
  <cp:keywords/>
  <dc:description/>
  <cp:lastModifiedBy>Barbora Bukovska</cp:lastModifiedBy>
  <cp:revision>2</cp:revision>
  <cp:lastPrinted>2019-09-10T01:25:00Z</cp:lastPrinted>
  <dcterms:created xsi:type="dcterms:W3CDTF">2019-09-16T10:38:00Z</dcterms:created>
  <dcterms:modified xsi:type="dcterms:W3CDTF">2019-09-16T10:38:00Z</dcterms:modified>
</cp:coreProperties>
</file>